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9548E" w14:textId="77777777" w:rsidR="008F75D9" w:rsidRPr="00783482" w:rsidRDefault="008F75D9" w:rsidP="008F75D9">
      <w:pPr>
        <w:rPr>
          <w:rFonts w:ascii="Tw Cen MT" w:hAnsi="Tw Cen MT"/>
          <w:b/>
          <w:sz w:val="28"/>
        </w:rPr>
      </w:pPr>
      <w:r w:rsidRPr="00783482">
        <w:rPr>
          <w:rFonts w:ascii="Tw Cen MT" w:hAnsi="Tw Cen MT"/>
          <w:b/>
          <w:sz w:val="28"/>
        </w:rPr>
        <w:t>WJEC GCSE Digital Technology</w:t>
      </w:r>
    </w:p>
    <w:p w14:paraId="35FD8E46" w14:textId="5C8EA0A3" w:rsidR="008F75D9" w:rsidRPr="00783482" w:rsidRDefault="008F75D9" w:rsidP="008F75D9">
      <w:pPr>
        <w:rPr>
          <w:rFonts w:ascii="Tw Cen MT" w:hAnsi="Tw Cen MT"/>
          <w:b/>
          <w:sz w:val="28"/>
        </w:rPr>
      </w:pPr>
      <w:r w:rsidRPr="00783482">
        <w:rPr>
          <w:rFonts w:ascii="Tw Cen MT" w:hAnsi="Tw Cen MT"/>
          <w:b/>
          <w:sz w:val="28"/>
        </w:rPr>
        <w:t xml:space="preserve">Unit 1: The digital world (Block </w:t>
      </w:r>
      <w:r w:rsidR="00586794">
        <w:rPr>
          <w:rFonts w:ascii="Tw Cen MT" w:hAnsi="Tw Cen MT"/>
          <w:b/>
          <w:sz w:val="28"/>
        </w:rPr>
        <w:t>5</w:t>
      </w:r>
      <w:r w:rsidR="005E76DE">
        <w:rPr>
          <w:rFonts w:ascii="Tw Cen MT" w:hAnsi="Tw Cen MT"/>
          <w:b/>
          <w:sz w:val="28"/>
        </w:rPr>
        <w:t xml:space="preserve">: </w:t>
      </w:r>
      <w:r w:rsidR="00586794">
        <w:rPr>
          <w:rFonts w:ascii="Tw Cen MT" w:hAnsi="Tw Cen MT"/>
          <w:b/>
          <w:sz w:val="28"/>
        </w:rPr>
        <w:t>Securing data and systems</w:t>
      </w:r>
      <w:r w:rsidRPr="00783482">
        <w:rPr>
          <w:rFonts w:ascii="Tw Cen MT" w:hAnsi="Tw Cen MT"/>
          <w:b/>
          <w:sz w:val="28"/>
        </w:rPr>
        <w:t>)</w:t>
      </w:r>
    </w:p>
    <w:p w14:paraId="5B47E03B" w14:textId="77777777" w:rsidR="008F75D9" w:rsidRPr="000760B5" w:rsidRDefault="008F75D9" w:rsidP="008F75D9">
      <w:pPr>
        <w:rPr>
          <w:rFonts w:ascii="Tw Cen MT" w:hAnsi="Tw Cen MT"/>
        </w:rPr>
      </w:pPr>
    </w:p>
    <w:tbl>
      <w:tblPr>
        <w:tblStyle w:val="TableGrid"/>
        <w:tblW w:w="0" w:type="auto"/>
        <w:tblLook w:val="04A0" w:firstRow="1" w:lastRow="0" w:firstColumn="1" w:lastColumn="0" w:noHBand="0" w:noVBand="1"/>
      </w:tblPr>
      <w:tblGrid>
        <w:gridCol w:w="10456"/>
      </w:tblGrid>
      <w:tr w:rsidR="008F75D9" w:rsidRPr="000760B5" w14:paraId="407B77A1" w14:textId="77777777" w:rsidTr="006F7D63">
        <w:tc>
          <w:tcPr>
            <w:tcW w:w="10456" w:type="dxa"/>
          </w:tcPr>
          <w:p w14:paraId="6F72183D" w14:textId="787F2A94" w:rsidR="008F75D9" w:rsidRPr="000760B5" w:rsidRDefault="00586794" w:rsidP="006F7D63">
            <w:pPr>
              <w:rPr>
                <w:rFonts w:ascii="Tw Cen MT" w:hAnsi="Tw Cen MT"/>
                <w:sz w:val="24"/>
              </w:rPr>
            </w:pPr>
            <w:r>
              <w:rPr>
                <w:rFonts w:ascii="Tw Cen MT" w:hAnsi="Tw Cen MT"/>
                <w:sz w:val="24"/>
              </w:rPr>
              <w:t>This bundle may contain most if not, all of the following resources:</w:t>
            </w:r>
          </w:p>
          <w:p w14:paraId="0718D014" w14:textId="77777777" w:rsidR="008F75D9" w:rsidRPr="000760B5" w:rsidRDefault="008F75D9" w:rsidP="006F7D63">
            <w:pPr>
              <w:rPr>
                <w:rFonts w:ascii="Tw Cen MT" w:hAnsi="Tw Cen MT"/>
                <w:sz w:val="24"/>
              </w:rPr>
            </w:pPr>
          </w:p>
          <w:p w14:paraId="5DF342BD" w14:textId="77777777" w:rsidR="008F75D9" w:rsidRPr="000760B5" w:rsidRDefault="008F75D9" w:rsidP="008F75D9">
            <w:pPr>
              <w:pStyle w:val="ListParagraph"/>
              <w:numPr>
                <w:ilvl w:val="0"/>
                <w:numId w:val="39"/>
              </w:numPr>
              <w:spacing w:after="0" w:line="240" w:lineRule="auto"/>
              <w:rPr>
                <w:rFonts w:ascii="Tw Cen MT" w:hAnsi="Tw Cen MT"/>
                <w:sz w:val="24"/>
              </w:rPr>
            </w:pPr>
            <w:r w:rsidRPr="000760B5">
              <w:rPr>
                <w:rFonts w:ascii="Tw Cen MT" w:hAnsi="Tw Cen MT"/>
                <w:sz w:val="24"/>
              </w:rPr>
              <w:t>Each lesson provided is for first-time teaching and they include the following components:</w:t>
            </w:r>
          </w:p>
          <w:p w14:paraId="585444B2" w14:textId="15349AFA"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 xml:space="preserve">Starter activity – The starter is designed for knowledge retrieval, many people believe (including myself) that revision should start from the very first lesson. </w:t>
            </w:r>
            <w:r w:rsidR="00F31946" w:rsidRPr="000760B5">
              <w:rPr>
                <w:rFonts w:ascii="Tw Cen MT" w:hAnsi="Tw Cen MT"/>
                <w:sz w:val="24"/>
              </w:rPr>
              <w:t>So,</w:t>
            </w:r>
            <w:r w:rsidRPr="000760B5">
              <w:rPr>
                <w:rFonts w:ascii="Tw Cen MT" w:hAnsi="Tw Cen MT"/>
                <w:sz w:val="24"/>
              </w:rPr>
              <w:t xml:space="preserve"> each lesson the starter activity will include questions from previous topics to improve memory recall.</w:t>
            </w:r>
          </w:p>
          <w:p w14:paraId="33DC3A0E"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Exam practise – As much as we would like students to be great at exams, they need considerable practise and guidance to master the art. Each lesson includes a ‘walk and talk’ style exam question that students can work through and self-assess using the mark scheme provided.</w:t>
            </w:r>
          </w:p>
          <w:p w14:paraId="22ABF950"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Concept map – A concept map provides students with an overview of the topic and establishing the relationship it has with other concepts taught throughout the course.</w:t>
            </w:r>
          </w:p>
          <w:p w14:paraId="3A883DD1"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Keywords – Each lesson will include a set of key words students will come across throughout the lesson. The really important key terms will include a definition and meaning which they can refer back to throughout the lesson.</w:t>
            </w:r>
          </w:p>
          <w:p w14:paraId="17B846E8"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New information – New concept is introduced and, in most cases, a video is provided which students watch and then answer a set of questions based around it. This is designed to provide some in-class discussion before moving onto the main activity.</w:t>
            </w:r>
          </w:p>
          <w:p w14:paraId="1384ECCE"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Activity – Each lesson will include at least one activity that allows students to be more independent and dig a little deeper into the new concept. All activity sheets include answers.</w:t>
            </w:r>
          </w:p>
          <w:p w14:paraId="6D7D48FD"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Self-checker tool – This is a useful AFL tool in which students can check their understanding. The lesson could include a multiple-choice quiz which was built in Microsoft Forms.</w:t>
            </w:r>
          </w:p>
          <w:p w14:paraId="7A660DEA" w14:textId="77777777" w:rsidR="008F75D9" w:rsidRPr="000760B5" w:rsidRDefault="008F75D9" w:rsidP="008F75D9">
            <w:pPr>
              <w:pStyle w:val="ListParagraph"/>
              <w:numPr>
                <w:ilvl w:val="0"/>
                <w:numId w:val="39"/>
              </w:numPr>
              <w:spacing w:after="0" w:line="240" w:lineRule="auto"/>
              <w:rPr>
                <w:rFonts w:ascii="Tw Cen MT" w:hAnsi="Tw Cen MT"/>
                <w:sz w:val="24"/>
              </w:rPr>
            </w:pPr>
            <w:r>
              <w:rPr>
                <w:rFonts w:ascii="Tw Cen MT" w:hAnsi="Tw Cen MT"/>
                <w:sz w:val="24"/>
              </w:rPr>
              <w:t>AFL (</w:t>
            </w:r>
            <w:r w:rsidRPr="000760B5">
              <w:rPr>
                <w:rFonts w:ascii="Tw Cen MT" w:hAnsi="Tw Cen MT"/>
                <w:sz w:val="24"/>
              </w:rPr>
              <w:t>Knowledge capture</w:t>
            </w:r>
            <w:r>
              <w:rPr>
                <w:rFonts w:ascii="Tw Cen MT" w:hAnsi="Tw Cen MT"/>
                <w:sz w:val="24"/>
              </w:rPr>
              <w:t>):</w:t>
            </w:r>
          </w:p>
          <w:p w14:paraId="3830BB86"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This document is very versatile. It can be used as a plenary at the end to check understanding, could be used as a homework to consolidate learning, a starter for retrieval practice or saved for some revision.</w:t>
            </w:r>
          </w:p>
          <w:p w14:paraId="4096E4B6" w14:textId="77777777" w:rsidR="008F75D9"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It includes a RAG rating for students to complete with some exam-style questions. The answers/mark scheme to these exam-style questions also been included.</w:t>
            </w:r>
          </w:p>
          <w:p w14:paraId="77D0FC92" w14:textId="77777777" w:rsidR="008F75D9" w:rsidRDefault="008F75D9" w:rsidP="008F75D9">
            <w:pPr>
              <w:pStyle w:val="ListParagraph"/>
              <w:numPr>
                <w:ilvl w:val="0"/>
                <w:numId w:val="39"/>
              </w:numPr>
              <w:spacing w:after="0" w:line="240" w:lineRule="auto"/>
              <w:rPr>
                <w:rFonts w:ascii="Tw Cen MT" w:hAnsi="Tw Cen MT"/>
                <w:sz w:val="24"/>
                <w:szCs w:val="24"/>
              </w:rPr>
            </w:pPr>
            <w:r w:rsidRPr="00C81829">
              <w:rPr>
                <w:rFonts w:ascii="Tw Cen MT" w:hAnsi="Tw Cen MT"/>
                <w:sz w:val="24"/>
                <w:szCs w:val="24"/>
              </w:rPr>
              <w:t>Review</w:t>
            </w:r>
            <w:r>
              <w:rPr>
                <w:rFonts w:ascii="Tw Cen MT" w:hAnsi="Tw Cen MT"/>
                <w:sz w:val="24"/>
                <w:szCs w:val="24"/>
              </w:rPr>
              <w:t>:</w:t>
            </w:r>
          </w:p>
          <w:p w14:paraId="277660CE" w14:textId="77777777" w:rsidR="008F75D9" w:rsidRPr="00572988" w:rsidRDefault="008F75D9" w:rsidP="008F75D9">
            <w:pPr>
              <w:pStyle w:val="ListParagraph"/>
              <w:numPr>
                <w:ilvl w:val="1"/>
                <w:numId w:val="39"/>
              </w:numPr>
              <w:spacing w:after="0" w:line="240" w:lineRule="auto"/>
              <w:rPr>
                <w:rFonts w:ascii="Tw Cen MT" w:hAnsi="Tw Cen MT"/>
                <w:sz w:val="24"/>
                <w:szCs w:val="24"/>
              </w:rPr>
            </w:pPr>
            <w:r>
              <w:rPr>
                <w:rFonts w:ascii="Tw Cen MT" w:hAnsi="Tw Cen MT"/>
                <w:sz w:val="24"/>
                <w:szCs w:val="24"/>
              </w:rPr>
              <w:t>An</w:t>
            </w:r>
            <w:r w:rsidRPr="00C81829">
              <w:rPr>
                <w:rFonts w:ascii="Tw Cen MT" w:hAnsi="Tw Cen MT"/>
                <w:sz w:val="24"/>
                <w:szCs w:val="24"/>
              </w:rPr>
              <w:t xml:space="preserve"> accelerated writing activity to encourage students to go into more detail and demonstrate a deeper understanding of certain concepts. This could be converted into a bingo card and each box they complete they get a reward, works well with low ability students who need some extra motivation.</w:t>
            </w:r>
          </w:p>
          <w:p w14:paraId="036C8ABE" w14:textId="77777777" w:rsidR="008F75D9" w:rsidRPr="000760B5" w:rsidRDefault="008F75D9" w:rsidP="008F75D9">
            <w:pPr>
              <w:pStyle w:val="ListParagraph"/>
              <w:numPr>
                <w:ilvl w:val="0"/>
                <w:numId w:val="39"/>
              </w:numPr>
              <w:spacing w:after="0" w:line="240" w:lineRule="auto"/>
              <w:rPr>
                <w:rFonts w:ascii="Tw Cen MT" w:hAnsi="Tw Cen MT"/>
                <w:sz w:val="24"/>
              </w:rPr>
            </w:pPr>
            <w:r w:rsidRPr="000760B5">
              <w:rPr>
                <w:rFonts w:ascii="Tw Cen MT" w:hAnsi="Tw Cen MT"/>
                <w:sz w:val="24"/>
              </w:rPr>
              <w:t>Knowledge organisers</w:t>
            </w:r>
          </w:p>
          <w:p w14:paraId="76134E92" w14:textId="77777777" w:rsidR="008F75D9"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There are some question marks as to whether these really have an impact but I know a decent proportion of students find them useful so for me that’s a win. Most lessons will include a knowledge organiser that can be used as future revision. Completed copy and a blank version will be provided in case you wanted students to complete them.</w:t>
            </w:r>
          </w:p>
          <w:p w14:paraId="5DBA360B" w14:textId="77777777" w:rsidR="008F75D9" w:rsidRDefault="008F75D9" w:rsidP="008F75D9">
            <w:pPr>
              <w:pStyle w:val="ListParagraph"/>
              <w:numPr>
                <w:ilvl w:val="0"/>
                <w:numId w:val="39"/>
              </w:numPr>
              <w:spacing w:after="0" w:line="240" w:lineRule="auto"/>
              <w:rPr>
                <w:rFonts w:ascii="Tw Cen MT" w:hAnsi="Tw Cen MT"/>
                <w:sz w:val="24"/>
              </w:rPr>
            </w:pPr>
            <w:r>
              <w:rPr>
                <w:rFonts w:ascii="Tw Cen MT" w:hAnsi="Tw Cen MT"/>
                <w:sz w:val="24"/>
              </w:rPr>
              <w:t>Workbooks</w:t>
            </w:r>
          </w:p>
          <w:p w14:paraId="4BB81957" w14:textId="77777777" w:rsidR="008F75D9"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 xml:space="preserve">These are condensed versions of topics taught and act as a useful revision guide for students to complete in preparation for an exam. </w:t>
            </w:r>
          </w:p>
          <w:p w14:paraId="70B0F42C" w14:textId="77777777" w:rsidR="008F75D9"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 xml:space="preserve">It’s quite flexible and could easily be used for anyone who prefers to go down the ‘flipped learning’ approach. </w:t>
            </w:r>
          </w:p>
          <w:p w14:paraId="4F942675" w14:textId="77777777" w:rsidR="008F75D9"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It’s also good to set students who may be absent from lesson.</w:t>
            </w:r>
          </w:p>
          <w:p w14:paraId="019434B1" w14:textId="77777777" w:rsidR="008F75D9" w:rsidRDefault="008F75D9" w:rsidP="008F75D9">
            <w:pPr>
              <w:pStyle w:val="ListParagraph"/>
              <w:numPr>
                <w:ilvl w:val="0"/>
                <w:numId w:val="39"/>
              </w:numPr>
              <w:spacing w:after="0" w:line="240" w:lineRule="auto"/>
              <w:rPr>
                <w:rFonts w:ascii="Tw Cen MT" w:hAnsi="Tw Cen MT"/>
                <w:sz w:val="24"/>
              </w:rPr>
            </w:pPr>
            <w:r>
              <w:rPr>
                <w:rFonts w:ascii="Tw Cen MT" w:hAnsi="Tw Cen MT"/>
                <w:sz w:val="24"/>
              </w:rPr>
              <w:t>End of block assessment</w:t>
            </w:r>
          </w:p>
          <w:p w14:paraId="2DB62A24" w14:textId="77777777" w:rsidR="008F75D9" w:rsidRPr="000760B5"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 xml:space="preserve">This is a short exam-style paper on the first block. It’s out of 40 marks and a mark scheme has been included. </w:t>
            </w:r>
          </w:p>
        </w:tc>
      </w:tr>
    </w:tbl>
    <w:p w14:paraId="5A1EA6CB" w14:textId="39FE64E4" w:rsidR="008F75D9" w:rsidRPr="008F75D9" w:rsidRDefault="008F75D9" w:rsidP="008F75D9">
      <w:pPr>
        <w:rPr>
          <w:rFonts w:ascii="Tw Cen MT" w:hAnsi="Tw Cen MT"/>
          <w:sz w:val="24"/>
          <w:u w:val="single"/>
        </w:rPr>
      </w:pPr>
      <w:r w:rsidRPr="008F75D9">
        <w:rPr>
          <w:rFonts w:ascii="Tw Cen MT" w:hAnsi="Tw Cen MT"/>
          <w:sz w:val="24"/>
          <w:u w:val="single"/>
        </w:rPr>
        <w:lastRenderedPageBreak/>
        <w:t>Lesson breakdown</w:t>
      </w:r>
    </w:p>
    <w:tbl>
      <w:tblPr>
        <w:tblStyle w:val="TableGrid"/>
        <w:tblW w:w="0" w:type="auto"/>
        <w:tblLook w:val="04A0" w:firstRow="1" w:lastRow="0" w:firstColumn="1" w:lastColumn="0" w:noHBand="0" w:noVBand="1"/>
      </w:tblPr>
      <w:tblGrid>
        <w:gridCol w:w="988"/>
        <w:gridCol w:w="1984"/>
        <w:gridCol w:w="7484"/>
      </w:tblGrid>
      <w:tr w:rsidR="008F75D9" w14:paraId="1D1203D1" w14:textId="77777777" w:rsidTr="006F7D63">
        <w:tc>
          <w:tcPr>
            <w:tcW w:w="988" w:type="dxa"/>
          </w:tcPr>
          <w:p w14:paraId="64F195E8" w14:textId="77777777" w:rsidR="008F75D9" w:rsidRDefault="008F75D9" w:rsidP="006F7D63">
            <w:pPr>
              <w:rPr>
                <w:rFonts w:ascii="Tw Cen MT" w:hAnsi="Tw Cen MT"/>
                <w:sz w:val="24"/>
              </w:rPr>
            </w:pPr>
            <w:r>
              <w:rPr>
                <w:rFonts w:ascii="Tw Cen MT" w:hAnsi="Tw Cen MT"/>
                <w:sz w:val="24"/>
              </w:rPr>
              <w:t>Lesson</w:t>
            </w:r>
          </w:p>
        </w:tc>
        <w:tc>
          <w:tcPr>
            <w:tcW w:w="1984" w:type="dxa"/>
          </w:tcPr>
          <w:p w14:paraId="2310CF28" w14:textId="77777777" w:rsidR="008F75D9" w:rsidRDefault="008F75D9" w:rsidP="006F7D63">
            <w:pPr>
              <w:rPr>
                <w:rFonts w:ascii="Tw Cen MT" w:hAnsi="Tw Cen MT"/>
                <w:sz w:val="24"/>
              </w:rPr>
            </w:pPr>
            <w:r>
              <w:rPr>
                <w:rFonts w:ascii="Tw Cen MT" w:hAnsi="Tw Cen MT"/>
                <w:sz w:val="24"/>
              </w:rPr>
              <w:t>Topic</w:t>
            </w:r>
          </w:p>
        </w:tc>
        <w:tc>
          <w:tcPr>
            <w:tcW w:w="7484" w:type="dxa"/>
          </w:tcPr>
          <w:p w14:paraId="56E7FE42" w14:textId="77777777" w:rsidR="008F75D9" w:rsidRDefault="008F75D9" w:rsidP="006F7D63">
            <w:pPr>
              <w:rPr>
                <w:rFonts w:ascii="Tw Cen MT" w:hAnsi="Tw Cen MT"/>
                <w:sz w:val="24"/>
              </w:rPr>
            </w:pPr>
            <w:r>
              <w:rPr>
                <w:rFonts w:ascii="Tw Cen MT" w:hAnsi="Tw Cen MT"/>
                <w:sz w:val="24"/>
              </w:rPr>
              <w:t>Structure</w:t>
            </w:r>
          </w:p>
        </w:tc>
      </w:tr>
      <w:tr w:rsidR="008F75D9" w14:paraId="01B08234" w14:textId="77777777" w:rsidTr="006F7D63">
        <w:tc>
          <w:tcPr>
            <w:tcW w:w="988" w:type="dxa"/>
          </w:tcPr>
          <w:p w14:paraId="57293A99" w14:textId="77777777" w:rsidR="008F75D9" w:rsidRDefault="008F75D9" w:rsidP="006F7D63">
            <w:pPr>
              <w:rPr>
                <w:rFonts w:ascii="Tw Cen MT" w:hAnsi="Tw Cen MT"/>
                <w:sz w:val="24"/>
              </w:rPr>
            </w:pPr>
            <w:r>
              <w:rPr>
                <w:rFonts w:ascii="Tw Cen MT" w:hAnsi="Tw Cen MT"/>
                <w:sz w:val="24"/>
              </w:rPr>
              <w:t>1</w:t>
            </w:r>
          </w:p>
        </w:tc>
        <w:tc>
          <w:tcPr>
            <w:tcW w:w="1984" w:type="dxa"/>
          </w:tcPr>
          <w:p w14:paraId="63B9D8F8" w14:textId="6759A1B3" w:rsidR="008F75D9" w:rsidRDefault="00226CFD" w:rsidP="006F7D63">
            <w:pPr>
              <w:rPr>
                <w:rFonts w:ascii="Tw Cen MT" w:hAnsi="Tw Cen MT"/>
                <w:sz w:val="24"/>
              </w:rPr>
            </w:pPr>
            <w:r>
              <w:rPr>
                <w:rFonts w:ascii="Tw Cen MT" w:hAnsi="Tw Cen MT"/>
                <w:sz w:val="24"/>
              </w:rPr>
              <w:t>Social engineering</w:t>
            </w:r>
          </w:p>
        </w:tc>
        <w:tc>
          <w:tcPr>
            <w:tcW w:w="7484" w:type="dxa"/>
          </w:tcPr>
          <w:p w14:paraId="47E5EB98" w14:textId="77777777" w:rsidR="00025CED" w:rsidRDefault="00025CED" w:rsidP="00025CED">
            <w:pPr>
              <w:pStyle w:val="ListParagraph"/>
              <w:numPr>
                <w:ilvl w:val="0"/>
                <w:numId w:val="40"/>
              </w:numPr>
              <w:spacing w:after="0" w:line="240" w:lineRule="auto"/>
              <w:rPr>
                <w:rFonts w:ascii="Tw Cen MT" w:hAnsi="Tw Cen MT"/>
                <w:sz w:val="24"/>
              </w:rPr>
            </w:pPr>
            <w:r>
              <w:rPr>
                <w:rFonts w:ascii="Tw Cen MT" w:hAnsi="Tw Cen MT"/>
                <w:sz w:val="24"/>
              </w:rPr>
              <w:t>Starter activity on retrieval practice.</w:t>
            </w:r>
          </w:p>
          <w:p w14:paraId="5A8C0D65" w14:textId="31DB4DD7" w:rsidR="00025CED" w:rsidRDefault="00025CED" w:rsidP="00025CED">
            <w:pPr>
              <w:pStyle w:val="ListParagraph"/>
              <w:numPr>
                <w:ilvl w:val="0"/>
                <w:numId w:val="40"/>
              </w:numPr>
              <w:spacing w:after="0" w:line="240" w:lineRule="auto"/>
              <w:rPr>
                <w:rFonts w:ascii="Tw Cen MT" w:hAnsi="Tw Cen MT"/>
                <w:sz w:val="24"/>
              </w:rPr>
            </w:pPr>
            <w:r>
              <w:rPr>
                <w:rFonts w:ascii="Tw Cen MT" w:hAnsi="Tw Cen MT"/>
                <w:sz w:val="24"/>
              </w:rPr>
              <w:t xml:space="preserve">Students practise an exam-style question based on last </w:t>
            </w:r>
            <w:r w:rsidR="00F31946">
              <w:rPr>
                <w:rFonts w:ascii="Tw Cen MT" w:hAnsi="Tw Cen MT"/>
                <w:sz w:val="24"/>
              </w:rPr>
              <w:t>week’s</w:t>
            </w:r>
            <w:r>
              <w:rPr>
                <w:rFonts w:ascii="Tw Cen MT" w:hAnsi="Tw Cen MT"/>
                <w:sz w:val="24"/>
              </w:rPr>
              <w:t xml:space="preserve"> learning. The mark scheme has been provided with some guidance on better understanding the command words used.</w:t>
            </w:r>
          </w:p>
          <w:p w14:paraId="16328354" w14:textId="258105EE" w:rsidR="008F75D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In-class activities o</w:t>
            </w:r>
            <w:r w:rsidR="00025CED">
              <w:rPr>
                <w:rFonts w:ascii="Tw Cen MT" w:hAnsi="Tw Cen MT"/>
                <w:sz w:val="24"/>
                <w:szCs w:val="24"/>
              </w:rPr>
              <w:t>n slides 8-</w:t>
            </w:r>
            <w:r w:rsidR="00024C41">
              <w:rPr>
                <w:rFonts w:ascii="Tw Cen MT" w:hAnsi="Tw Cen MT"/>
                <w:sz w:val="24"/>
                <w:szCs w:val="24"/>
              </w:rPr>
              <w:t xml:space="preserve">9 </w:t>
            </w:r>
            <w:r w:rsidR="00025CED">
              <w:rPr>
                <w:rFonts w:ascii="Tw Cen MT" w:hAnsi="Tw Cen MT"/>
                <w:sz w:val="24"/>
                <w:szCs w:val="24"/>
              </w:rPr>
              <w:t>with supporting videos.</w:t>
            </w:r>
          </w:p>
          <w:p w14:paraId="2AE4F992" w14:textId="541C5CC9" w:rsidR="008F75D9" w:rsidRPr="00C8182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 xml:space="preserve">The lesson consists of </w:t>
            </w:r>
            <w:r w:rsidR="00025CED">
              <w:rPr>
                <w:rFonts w:ascii="Tw Cen MT" w:hAnsi="Tw Cen MT"/>
                <w:sz w:val="24"/>
                <w:szCs w:val="24"/>
              </w:rPr>
              <w:t>one activity</w:t>
            </w:r>
            <w:r w:rsidRPr="00C81829">
              <w:rPr>
                <w:rFonts w:ascii="Tw Cen MT" w:hAnsi="Tw Cen MT"/>
                <w:sz w:val="24"/>
                <w:szCs w:val="24"/>
              </w:rPr>
              <w:t>:</w:t>
            </w:r>
          </w:p>
          <w:p w14:paraId="0F8CD312" w14:textId="1C373FD5" w:rsidR="008F75D9" w:rsidRDefault="008F75D9" w:rsidP="00025CED">
            <w:pPr>
              <w:pStyle w:val="ListParagraph"/>
              <w:numPr>
                <w:ilvl w:val="1"/>
                <w:numId w:val="40"/>
              </w:numPr>
              <w:spacing w:after="0" w:line="240" w:lineRule="auto"/>
              <w:rPr>
                <w:rFonts w:ascii="Tw Cen MT" w:hAnsi="Tw Cen MT"/>
                <w:sz w:val="24"/>
                <w:szCs w:val="24"/>
              </w:rPr>
            </w:pPr>
            <w:r w:rsidRPr="00C81829">
              <w:rPr>
                <w:rFonts w:ascii="Tw Cen MT" w:hAnsi="Tw Cen MT"/>
                <w:sz w:val="24"/>
                <w:szCs w:val="24"/>
              </w:rPr>
              <w:t xml:space="preserve">Activity 1 is </w:t>
            </w:r>
            <w:r w:rsidR="00025CED">
              <w:rPr>
                <w:rFonts w:ascii="Tw Cen MT" w:hAnsi="Tw Cen MT"/>
                <w:sz w:val="24"/>
                <w:szCs w:val="24"/>
              </w:rPr>
              <w:t xml:space="preserve">about </w:t>
            </w:r>
            <w:r w:rsidR="00024C41">
              <w:rPr>
                <w:rFonts w:ascii="Tw Cen MT" w:hAnsi="Tw Cen MT"/>
                <w:sz w:val="24"/>
                <w:szCs w:val="24"/>
              </w:rPr>
              <w:t xml:space="preserve">students understanding that the human it’s often seen as the ‘weak point’ with regards to system security. But it will help them to differentiate between accidental damage and deliberate/malicious damage. </w:t>
            </w:r>
          </w:p>
          <w:p w14:paraId="7A19E990" w14:textId="57A1A09F" w:rsidR="00025CED" w:rsidRDefault="00025CED" w:rsidP="00025CED">
            <w:pPr>
              <w:pStyle w:val="ListParagraph"/>
              <w:numPr>
                <w:ilvl w:val="1"/>
                <w:numId w:val="40"/>
              </w:numPr>
              <w:spacing w:after="0" w:line="240" w:lineRule="auto"/>
              <w:rPr>
                <w:rFonts w:ascii="Tw Cen MT" w:hAnsi="Tw Cen MT"/>
                <w:sz w:val="24"/>
                <w:szCs w:val="24"/>
              </w:rPr>
            </w:pPr>
            <w:r>
              <w:rPr>
                <w:rFonts w:ascii="Tw Cen MT" w:hAnsi="Tw Cen MT"/>
                <w:sz w:val="24"/>
                <w:szCs w:val="24"/>
              </w:rPr>
              <w:t xml:space="preserve">Activity 2 </w:t>
            </w:r>
            <w:r w:rsidR="00024C41">
              <w:rPr>
                <w:rFonts w:ascii="Tw Cen MT" w:hAnsi="Tw Cen MT"/>
                <w:sz w:val="24"/>
                <w:szCs w:val="24"/>
              </w:rPr>
              <w:t xml:space="preserve">looks more into a common fraudulent technique known as phishing and it’s important for students to understand what it is, how to identify a phishing email and the strategies that can be put in place to avoid becoming a victim for this sort of attack.  The final part can be used as an extension if you wish, it </w:t>
            </w:r>
            <w:proofErr w:type="gramStart"/>
            <w:r w:rsidR="00024C41">
              <w:rPr>
                <w:rFonts w:ascii="Tw Cen MT" w:hAnsi="Tw Cen MT"/>
                <w:sz w:val="24"/>
                <w:szCs w:val="24"/>
              </w:rPr>
              <w:t>get</w:t>
            </w:r>
            <w:proofErr w:type="gramEnd"/>
            <w:r w:rsidR="00024C41">
              <w:rPr>
                <w:rFonts w:ascii="Tw Cen MT" w:hAnsi="Tw Cen MT"/>
                <w:sz w:val="24"/>
                <w:szCs w:val="24"/>
              </w:rPr>
              <w:t xml:space="preserve"> students to look at different types of phishing which is beyond the specification. </w:t>
            </w:r>
          </w:p>
          <w:p w14:paraId="11A53E0E" w14:textId="58A2539A" w:rsidR="00025CED" w:rsidRPr="00C81829" w:rsidRDefault="00024C41" w:rsidP="00025CED">
            <w:pPr>
              <w:pStyle w:val="ListParagraph"/>
              <w:numPr>
                <w:ilvl w:val="1"/>
                <w:numId w:val="40"/>
              </w:numPr>
              <w:spacing w:after="0" w:line="240" w:lineRule="auto"/>
              <w:rPr>
                <w:rFonts w:ascii="Tw Cen MT" w:hAnsi="Tw Cen MT"/>
                <w:sz w:val="24"/>
                <w:szCs w:val="24"/>
              </w:rPr>
            </w:pPr>
            <w:r>
              <w:rPr>
                <w:rFonts w:ascii="Tw Cen MT" w:hAnsi="Tw Cen MT"/>
                <w:sz w:val="24"/>
                <w:szCs w:val="24"/>
              </w:rPr>
              <w:t xml:space="preserve">The remainder of this worksheet follows the same pattern, describing different social engineering techniques, how to identify and prevent them. </w:t>
            </w:r>
          </w:p>
          <w:p w14:paraId="288A2119" w14:textId="77777777" w:rsidR="008F75D9" w:rsidRPr="00C8182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Self-checker tool</w:t>
            </w:r>
          </w:p>
          <w:p w14:paraId="56248177" w14:textId="77777777" w:rsidR="008F75D9" w:rsidRPr="00C81829" w:rsidRDefault="008F75D9" w:rsidP="00025CED">
            <w:pPr>
              <w:pStyle w:val="ListParagraph"/>
              <w:numPr>
                <w:ilvl w:val="1"/>
                <w:numId w:val="40"/>
              </w:numPr>
              <w:spacing w:after="0" w:line="240" w:lineRule="auto"/>
              <w:rPr>
                <w:rFonts w:ascii="Tw Cen MT" w:hAnsi="Tw Cen MT"/>
                <w:sz w:val="24"/>
                <w:szCs w:val="24"/>
              </w:rPr>
            </w:pPr>
            <w:r w:rsidRPr="00C81829">
              <w:rPr>
                <w:rFonts w:ascii="Tw Cen MT" w:hAnsi="Tw Cen MT"/>
                <w:sz w:val="24"/>
                <w:szCs w:val="24"/>
              </w:rPr>
              <w:t>A quiz in Microsoft Forms have been provided. Teachers can create a duplicate copy so they can pass it on to students.</w:t>
            </w:r>
          </w:p>
          <w:p w14:paraId="518793B6" w14:textId="77777777" w:rsidR="008F75D9" w:rsidRPr="00C81829" w:rsidRDefault="008F75D9" w:rsidP="00B73EDE">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Knowledge capture acts as a skills audit in which students can check their level of understanding and test it against exam-style questions.</w:t>
            </w:r>
          </w:p>
          <w:p w14:paraId="593A9305" w14:textId="77777777" w:rsidR="008F75D9" w:rsidRPr="00C8182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Knowledge organisers</w:t>
            </w:r>
          </w:p>
          <w:p w14:paraId="372701DB" w14:textId="1BD8F0CF" w:rsidR="008F75D9" w:rsidRPr="00C81829" w:rsidRDefault="002E4245" w:rsidP="00025CED">
            <w:pPr>
              <w:pStyle w:val="ListParagraph"/>
              <w:numPr>
                <w:ilvl w:val="1"/>
                <w:numId w:val="40"/>
              </w:numPr>
              <w:spacing w:after="0" w:line="240" w:lineRule="auto"/>
              <w:rPr>
                <w:rFonts w:ascii="Tw Cen MT" w:hAnsi="Tw Cen MT"/>
                <w:sz w:val="24"/>
                <w:szCs w:val="24"/>
              </w:rPr>
            </w:pPr>
            <w:r>
              <w:rPr>
                <w:rFonts w:ascii="Tw Cen MT" w:hAnsi="Tw Cen MT"/>
                <w:sz w:val="24"/>
                <w:szCs w:val="24"/>
              </w:rPr>
              <w:t>One</w:t>
            </w:r>
            <w:r w:rsidR="008F75D9" w:rsidRPr="00C81829">
              <w:rPr>
                <w:rFonts w:ascii="Tw Cen MT" w:hAnsi="Tw Cen MT"/>
                <w:sz w:val="24"/>
                <w:szCs w:val="24"/>
              </w:rPr>
              <w:t xml:space="preserve"> </w:t>
            </w:r>
            <w:r>
              <w:rPr>
                <w:rFonts w:ascii="Tw Cen MT" w:hAnsi="Tw Cen MT"/>
                <w:sz w:val="24"/>
                <w:szCs w:val="24"/>
              </w:rPr>
              <w:t>organiser</w:t>
            </w:r>
            <w:r w:rsidR="008F75D9" w:rsidRPr="00C81829">
              <w:rPr>
                <w:rFonts w:ascii="Tw Cen MT" w:hAnsi="Tw Cen MT"/>
                <w:sz w:val="24"/>
                <w:szCs w:val="24"/>
              </w:rPr>
              <w:t xml:space="preserve"> </w:t>
            </w:r>
            <w:r w:rsidR="00226CFD">
              <w:rPr>
                <w:rFonts w:ascii="Tw Cen MT" w:hAnsi="Tw Cen MT"/>
                <w:sz w:val="24"/>
                <w:szCs w:val="24"/>
              </w:rPr>
              <w:t>that covers social engineering techniques as part of the specification.</w:t>
            </w:r>
          </w:p>
          <w:p w14:paraId="6E7EFCA2" w14:textId="77777777" w:rsidR="008F75D9" w:rsidRPr="00C8182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Revision workbook</w:t>
            </w:r>
          </w:p>
          <w:p w14:paraId="18AEB709" w14:textId="77777777" w:rsidR="008F75D9" w:rsidRPr="00C81829" w:rsidRDefault="008F75D9" w:rsidP="00025CED">
            <w:pPr>
              <w:pStyle w:val="ListParagraph"/>
              <w:numPr>
                <w:ilvl w:val="1"/>
                <w:numId w:val="40"/>
              </w:numPr>
              <w:spacing w:after="0" w:line="240" w:lineRule="auto"/>
              <w:rPr>
                <w:rFonts w:ascii="Tw Cen MT" w:hAnsi="Tw Cen MT"/>
                <w:sz w:val="24"/>
                <w:szCs w:val="24"/>
              </w:rPr>
            </w:pPr>
            <w:r w:rsidRPr="00C81829">
              <w:rPr>
                <w:rFonts w:ascii="Tw Cen MT" w:hAnsi="Tw Cen MT"/>
                <w:sz w:val="24"/>
                <w:szCs w:val="24"/>
              </w:rPr>
              <w:t>Teacher copy with answers and blank student version provided.</w:t>
            </w:r>
          </w:p>
        </w:tc>
      </w:tr>
      <w:tr w:rsidR="00754AA7" w14:paraId="7D3842F7" w14:textId="77777777" w:rsidTr="006F7D63">
        <w:tc>
          <w:tcPr>
            <w:tcW w:w="988" w:type="dxa"/>
          </w:tcPr>
          <w:p w14:paraId="6B7FC5A0" w14:textId="77777777" w:rsidR="00754AA7" w:rsidRDefault="00754AA7" w:rsidP="00754AA7">
            <w:pPr>
              <w:rPr>
                <w:rFonts w:ascii="Tw Cen MT" w:hAnsi="Tw Cen MT"/>
                <w:sz w:val="24"/>
              </w:rPr>
            </w:pPr>
            <w:r>
              <w:rPr>
                <w:rFonts w:ascii="Tw Cen MT" w:hAnsi="Tw Cen MT"/>
                <w:sz w:val="24"/>
              </w:rPr>
              <w:t>2</w:t>
            </w:r>
          </w:p>
        </w:tc>
        <w:tc>
          <w:tcPr>
            <w:tcW w:w="1984" w:type="dxa"/>
          </w:tcPr>
          <w:p w14:paraId="1FCD88EF" w14:textId="7D167971" w:rsidR="00754AA7" w:rsidRDefault="004D41E3" w:rsidP="00754AA7">
            <w:pPr>
              <w:rPr>
                <w:rFonts w:ascii="Tw Cen MT" w:hAnsi="Tw Cen MT"/>
                <w:sz w:val="24"/>
              </w:rPr>
            </w:pPr>
            <w:r>
              <w:rPr>
                <w:rFonts w:ascii="Tw Cen MT" w:hAnsi="Tw Cen MT"/>
                <w:sz w:val="24"/>
              </w:rPr>
              <w:t>Malware</w:t>
            </w:r>
          </w:p>
        </w:tc>
        <w:tc>
          <w:tcPr>
            <w:tcW w:w="7484" w:type="dxa"/>
          </w:tcPr>
          <w:p w14:paraId="3F60C7B8" w14:textId="77777777" w:rsidR="00754AA7" w:rsidRDefault="00754AA7" w:rsidP="00754AA7">
            <w:pPr>
              <w:pStyle w:val="ListParagraph"/>
              <w:numPr>
                <w:ilvl w:val="0"/>
                <w:numId w:val="40"/>
              </w:numPr>
              <w:spacing w:after="0" w:line="240" w:lineRule="auto"/>
              <w:rPr>
                <w:rFonts w:ascii="Tw Cen MT" w:hAnsi="Tw Cen MT"/>
                <w:sz w:val="24"/>
              </w:rPr>
            </w:pPr>
            <w:r>
              <w:rPr>
                <w:rFonts w:ascii="Tw Cen MT" w:hAnsi="Tw Cen MT"/>
                <w:sz w:val="24"/>
              </w:rPr>
              <w:t>Starter activity on retrieval practice.</w:t>
            </w:r>
          </w:p>
          <w:p w14:paraId="7EDAC025" w14:textId="77777777" w:rsidR="00754AA7" w:rsidRDefault="00754AA7" w:rsidP="00754AA7">
            <w:pPr>
              <w:pStyle w:val="ListParagraph"/>
              <w:numPr>
                <w:ilvl w:val="0"/>
                <w:numId w:val="40"/>
              </w:numPr>
              <w:spacing w:after="0" w:line="240" w:lineRule="auto"/>
              <w:rPr>
                <w:rFonts w:ascii="Tw Cen MT" w:hAnsi="Tw Cen MT"/>
                <w:sz w:val="24"/>
              </w:rPr>
            </w:pPr>
            <w:r>
              <w:rPr>
                <w:rFonts w:ascii="Tw Cen MT" w:hAnsi="Tw Cen MT"/>
                <w:sz w:val="24"/>
              </w:rPr>
              <w:t>Students practise an exam-style question based on last week’s learning. The mark scheme has been provided with some guidance on better understanding of the command words used.</w:t>
            </w:r>
          </w:p>
          <w:p w14:paraId="290A57A2" w14:textId="1F811BFB" w:rsidR="00754AA7" w:rsidRPr="00C81829" w:rsidRDefault="00754AA7" w:rsidP="00754AA7">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 xml:space="preserve">In-class activities on </w:t>
            </w:r>
            <w:r w:rsidR="004D41E3">
              <w:rPr>
                <w:rFonts w:ascii="Tw Cen MT" w:hAnsi="Tw Cen MT"/>
                <w:sz w:val="24"/>
                <w:szCs w:val="24"/>
              </w:rPr>
              <w:t>Slide 8</w:t>
            </w:r>
            <w:r>
              <w:rPr>
                <w:rFonts w:ascii="Tw Cen MT" w:hAnsi="Tw Cen MT"/>
                <w:sz w:val="24"/>
                <w:szCs w:val="24"/>
              </w:rPr>
              <w:t xml:space="preserve"> with</w:t>
            </w:r>
            <w:r w:rsidR="004D41E3">
              <w:rPr>
                <w:rFonts w:ascii="Tw Cen MT" w:hAnsi="Tw Cen MT"/>
                <w:sz w:val="24"/>
                <w:szCs w:val="24"/>
              </w:rPr>
              <w:t xml:space="preserve"> supporting</w:t>
            </w:r>
            <w:r>
              <w:rPr>
                <w:rFonts w:ascii="Tw Cen MT" w:hAnsi="Tw Cen MT"/>
                <w:sz w:val="24"/>
                <w:szCs w:val="24"/>
              </w:rPr>
              <w:t xml:space="preserve"> video contributing to the in-class discussions.</w:t>
            </w:r>
            <w:r w:rsidR="00F95A0C">
              <w:rPr>
                <w:rFonts w:ascii="Tw Cen MT" w:hAnsi="Tw Cen MT"/>
                <w:sz w:val="24"/>
                <w:szCs w:val="24"/>
              </w:rPr>
              <w:t xml:space="preserve"> It is good for an introduction to malware but the prevention strategies can become a little repetitive. </w:t>
            </w:r>
          </w:p>
          <w:p w14:paraId="0CD0B600" w14:textId="7BB0347D" w:rsidR="00754AA7" w:rsidRPr="00C81829" w:rsidRDefault="00754AA7" w:rsidP="00754AA7">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 xml:space="preserve">The lesson consists </w:t>
            </w:r>
            <w:r>
              <w:rPr>
                <w:rFonts w:ascii="Tw Cen MT" w:hAnsi="Tw Cen MT"/>
                <w:sz w:val="24"/>
                <w:szCs w:val="24"/>
              </w:rPr>
              <w:t>of t</w:t>
            </w:r>
            <w:r w:rsidR="00F95A0C">
              <w:rPr>
                <w:rFonts w:ascii="Tw Cen MT" w:hAnsi="Tw Cen MT"/>
                <w:sz w:val="24"/>
                <w:szCs w:val="24"/>
              </w:rPr>
              <w:t>hree</w:t>
            </w:r>
            <w:r>
              <w:rPr>
                <w:rFonts w:ascii="Tw Cen MT" w:hAnsi="Tw Cen MT"/>
                <w:sz w:val="24"/>
                <w:szCs w:val="24"/>
              </w:rPr>
              <w:t xml:space="preserve"> tasks.</w:t>
            </w:r>
          </w:p>
          <w:p w14:paraId="3DE2D0CD" w14:textId="72698EF7" w:rsidR="00754AA7" w:rsidRPr="00283754" w:rsidRDefault="00F95A0C" w:rsidP="00754AA7">
            <w:pPr>
              <w:pStyle w:val="ListParagraph"/>
              <w:numPr>
                <w:ilvl w:val="1"/>
                <w:numId w:val="40"/>
              </w:numPr>
              <w:spacing w:after="0" w:line="240" w:lineRule="auto"/>
              <w:rPr>
                <w:rFonts w:ascii="Tw Cen MT" w:hAnsi="Tw Cen MT"/>
                <w:sz w:val="24"/>
                <w:szCs w:val="24"/>
              </w:rPr>
            </w:pPr>
            <w:r>
              <w:rPr>
                <w:rFonts w:ascii="Tw Cen MT" w:hAnsi="Tw Cen MT"/>
                <w:sz w:val="24"/>
                <w:szCs w:val="24"/>
              </w:rPr>
              <w:t>Activity</w:t>
            </w:r>
            <w:r w:rsidR="00754AA7">
              <w:rPr>
                <w:rFonts w:ascii="Tw Cen MT" w:hAnsi="Tw Cen MT"/>
                <w:sz w:val="24"/>
                <w:szCs w:val="24"/>
              </w:rPr>
              <w:t xml:space="preserve"> 1 </w:t>
            </w:r>
            <w:r>
              <w:rPr>
                <w:rFonts w:ascii="Tw Cen MT" w:hAnsi="Tw Cen MT"/>
                <w:sz w:val="24"/>
                <w:szCs w:val="24"/>
              </w:rPr>
              <w:t xml:space="preserve">focuses on understanding the difference between trojans, worms and viruses. Students will better understand how they work, how to spot a computer system that is infected by one and how to prevent them. </w:t>
            </w:r>
          </w:p>
          <w:p w14:paraId="41712828" w14:textId="791596C6" w:rsidR="00754AA7" w:rsidRDefault="00F95A0C" w:rsidP="00754AA7">
            <w:pPr>
              <w:pStyle w:val="ListParagraph"/>
              <w:numPr>
                <w:ilvl w:val="1"/>
                <w:numId w:val="41"/>
              </w:numPr>
              <w:spacing w:after="0" w:line="240" w:lineRule="auto"/>
              <w:rPr>
                <w:rFonts w:ascii="Tw Cen MT" w:hAnsi="Tw Cen MT"/>
                <w:sz w:val="24"/>
                <w:szCs w:val="24"/>
              </w:rPr>
            </w:pPr>
            <w:r>
              <w:rPr>
                <w:rFonts w:ascii="Tw Cen MT" w:hAnsi="Tw Cen MT"/>
                <w:sz w:val="24"/>
                <w:szCs w:val="24"/>
              </w:rPr>
              <w:t>Activity 2 focuses on understanding the difference between adware, spyware and ransomware. Students will better understand how they work, how to spot a computer system that is infected by one and how to prevent them.</w:t>
            </w:r>
          </w:p>
          <w:p w14:paraId="4C46342C" w14:textId="0DE20706" w:rsidR="00F95A0C" w:rsidRPr="00F95A0C" w:rsidRDefault="00F95A0C" w:rsidP="00F95A0C">
            <w:pPr>
              <w:pStyle w:val="ListParagraph"/>
              <w:numPr>
                <w:ilvl w:val="1"/>
                <w:numId w:val="41"/>
              </w:numPr>
              <w:spacing w:after="0" w:line="240" w:lineRule="auto"/>
              <w:rPr>
                <w:rFonts w:ascii="Tw Cen MT" w:hAnsi="Tw Cen MT"/>
                <w:sz w:val="24"/>
                <w:szCs w:val="24"/>
              </w:rPr>
            </w:pPr>
            <w:r>
              <w:rPr>
                <w:rFonts w:ascii="Tw Cen MT" w:hAnsi="Tw Cen MT"/>
                <w:sz w:val="24"/>
                <w:szCs w:val="24"/>
              </w:rPr>
              <w:t xml:space="preserve">Activity 3 focuses on understanding the difference between bot and a rootkit. Students will better understand how they work, how to spot a computer system that is infected by one and how </w:t>
            </w:r>
            <w:r>
              <w:rPr>
                <w:rFonts w:ascii="Tw Cen MT" w:hAnsi="Tw Cen MT"/>
                <w:sz w:val="24"/>
                <w:szCs w:val="24"/>
              </w:rPr>
              <w:lastRenderedPageBreak/>
              <w:t xml:space="preserve">to prevent them. In addition to this, students will understand how bots can be used in a positive or negative way. </w:t>
            </w:r>
          </w:p>
          <w:p w14:paraId="2D1E5EA6" w14:textId="77777777" w:rsidR="00754AA7" w:rsidRPr="00C81829" w:rsidRDefault="00754AA7" w:rsidP="00754AA7">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Self-checker tool</w:t>
            </w:r>
          </w:p>
          <w:p w14:paraId="0121D12A" w14:textId="77777777" w:rsidR="00754AA7" w:rsidRPr="00C81829" w:rsidRDefault="00754AA7" w:rsidP="00754AA7">
            <w:pPr>
              <w:pStyle w:val="ListParagraph"/>
              <w:numPr>
                <w:ilvl w:val="1"/>
                <w:numId w:val="40"/>
              </w:numPr>
              <w:spacing w:after="0" w:line="240" w:lineRule="auto"/>
              <w:rPr>
                <w:rFonts w:ascii="Tw Cen MT" w:hAnsi="Tw Cen MT"/>
                <w:sz w:val="24"/>
                <w:szCs w:val="24"/>
              </w:rPr>
            </w:pPr>
            <w:r w:rsidRPr="00C81829">
              <w:rPr>
                <w:rFonts w:ascii="Tw Cen MT" w:hAnsi="Tw Cen MT"/>
                <w:sz w:val="24"/>
                <w:szCs w:val="24"/>
              </w:rPr>
              <w:t>A quiz in Microsoft Forms have been provided. Teachers can create a duplicate copy so they can pass it on to students.</w:t>
            </w:r>
          </w:p>
          <w:p w14:paraId="0961D6FB" w14:textId="0EE7537A" w:rsidR="00754AA7" w:rsidRDefault="00754AA7" w:rsidP="00F95A0C">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Knowledge capture acts as a skills audit in which students can check their level of understanding and test it against exam-style questions.</w:t>
            </w:r>
          </w:p>
          <w:p w14:paraId="795349BC" w14:textId="77777777" w:rsidR="00B73EDE" w:rsidRPr="00C81829" w:rsidRDefault="00B73EDE" w:rsidP="00B73EDE">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Knowledge organisers</w:t>
            </w:r>
          </w:p>
          <w:p w14:paraId="5B7A2E69" w14:textId="1A8C3ACB" w:rsidR="00B73EDE" w:rsidRPr="00B73EDE" w:rsidRDefault="00B73EDE" w:rsidP="00B73EDE">
            <w:pPr>
              <w:pStyle w:val="ListParagraph"/>
              <w:numPr>
                <w:ilvl w:val="1"/>
                <w:numId w:val="40"/>
              </w:numPr>
              <w:spacing w:after="0" w:line="240" w:lineRule="auto"/>
              <w:rPr>
                <w:rFonts w:ascii="Tw Cen MT" w:hAnsi="Tw Cen MT"/>
                <w:sz w:val="24"/>
                <w:szCs w:val="24"/>
              </w:rPr>
            </w:pPr>
            <w:r>
              <w:rPr>
                <w:rFonts w:ascii="Tw Cen MT" w:hAnsi="Tw Cen MT"/>
                <w:sz w:val="24"/>
                <w:szCs w:val="24"/>
              </w:rPr>
              <w:t>One</w:t>
            </w:r>
            <w:r w:rsidRPr="00C81829">
              <w:rPr>
                <w:rFonts w:ascii="Tw Cen MT" w:hAnsi="Tw Cen MT"/>
                <w:sz w:val="24"/>
                <w:szCs w:val="24"/>
              </w:rPr>
              <w:t xml:space="preserve"> </w:t>
            </w:r>
            <w:r>
              <w:rPr>
                <w:rFonts w:ascii="Tw Cen MT" w:hAnsi="Tw Cen MT"/>
                <w:sz w:val="24"/>
                <w:szCs w:val="24"/>
              </w:rPr>
              <w:t>organiser</w:t>
            </w:r>
            <w:r w:rsidRPr="00C81829">
              <w:rPr>
                <w:rFonts w:ascii="Tw Cen MT" w:hAnsi="Tw Cen MT"/>
                <w:sz w:val="24"/>
                <w:szCs w:val="24"/>
              </w:rPr>
              <w:t xml:space="preserve"> </w:t>
            </w:r>
            <w:r>
              <w:rPr>
                <w:rFonts w:ascii="Tw Cen MT" w:hAnsi="Tw Cen MT"/>
                <w:sz w:val="24"/>
                <w:szCs w:val="24"/>
              </w:rPr>
              <w:t xml:space="preserve">that covers </w:t>
            </w:r>
            <w:r>
              <w:rPr>
                <w:rFonts w:ascii="Tw Cen MT" w:hAnsi="Tw Cen MT"/>
                <w:sz w:val="24"/>
                <w:szCs w:val="24"/>
              </w:rPr>
              <w:t>different types of malware.</w:t>
            </w:r>
          </w:p>
          <w:p w14:paraId="098120CC" w14:textId="77777777" w:rsidR="00754AA7" w:rsidRPr="00C81829" w:rsidRDefault="00754AA7" w:rsidP="00754AA7">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 xml:space="preserve">Knowledge </w:t>
            </w:r>
            <w:r>
              <w:rPr>
                <w:rFonts w:ascii="Tw Cen MT" w:hAnsi="Tw Cen MT"/>
                <w:sz w:val="24"/>
                <w:szCs w:val="24"/>
              </w:rPr>
              <w:t>capture</w:t>
            </w:r>
          </w:p>
          <w:p w14:paraId="061F637C" w14:textId="39D3E746" w:rsidR="00754AA7" w:rsidRPr="00572988" w:rsidRDefault="00754AA7" w:rsidP="00754AA7">
            <w:pPr>
              <w:pStyle w:val="ListParagraph"/>
              <w:numPr>
                <w:ilvl w:val="1"/>
                <w:numId w:val="41"/>
              </w:numPr>
              <w:spacing w:after="0" w:line="240" w:lineRule="auto"/>
              <w:rPr>
                <w:rFonts w:ascii="Tw Cen MT" w:hAnsi="Tw Cen MT"/>
                <w:sz w:val="24"/>
                <w:szCs w:val="24"/>
              </w:rPr>
            </w:pPr>
            <w:r>
              <w:rPr>
                <w:rFonts w:ascii="Tw Cen MT" w:hAnsi="Tw Cen MT"/>
                <w:sz w:val="24"/>
                <w:szCs w:val="24"/>
              </w:rPr>
              <w:t>Three questions based on today’s learning (answers provided).</w:t>
            </w:r>
          </w:p>
        </w:tc>
      </w:tr>
      <w:tr w:rsidR="00416124" w14:paraId="5BD07551" w14:textId="77777777" w:rsidTr="006F7D63">
        <w:tc>
          <w:tcPr>
            <w:tcW w:w="988" w:type="dxa"/>
          </w:tcPr>
          <w:p w14:paraId="726E0366" w14:textId="77777777" w:rsidR="00416124" w:rsidRDefault="00416124" w:rsidP="00416124">
            <w:pPr>
              <w:rPr>
                <w:rFonts w:ascii="Tw Cen MT" w:hAnsi="Tw Cen MT"/>
                <w:sz w:val="24"/>
              </w:rPr>
            </w:pPr>
            <w:r>
              <w:rPr>
                <w:rFonts w:ascii="Tw Cen MT" w:hAnsi="Tw Cen MT"/>
                <w:sz w:val="24"/>
              </w:rPr>
              <w:lastRenderedPageBreak/>
              <w:t>3</w:t>
            </w:r>
          </w:p>
        </w:tc>
        <w:tc>
          <w:tcPr>
            <w:tcW w:w="1984" w:type="dxa"/>
          </w:tcPr>
          <w:p w14:paraId="0185620F" w14:textId="2614527B" w:rsidR="00416124" w:rsidRDefault="00416124" w:rsidP="00416124">
            <w:pPr>
              <w:rPr>
                <w:rFonts w:ascii="Tw Cen MT" w:hAnsi="Tw Cen MT"/>
                <w:sz w:val="24"/>
              </w:rPr>
            </w:pPr>
            <w:r>
              <w:rPr>
                <w:rFonts w:ascii="Tw Cen MT" w:hAnsi="Tw Cen MT"/>
                <w:sz w:val="24"/>
              </w:rPr>
              <w:t xml:space="preserve">Network </w:t>
            </w:r>
            <w:r w:rsidR="00982B01">
              <w:rPr>
                <w:rFonts w:ascii="Tw Cen MT" w:hAnsi="Tw Cen MT"/>
                <w:sz w:val="24"/>
              </w:rPr>
              <w:t>threats</w:t>
            </w:r>
          </w:p>
        </w:tc>
        <w:tc>
          <w:tcPr>
            <w:tcW w:w="7484" w:type="dxa"/>
          </w:tcPr>
          <w:p w14:paraId="26088EC7" w14:textId="77777777" w:rsidR="00416124" w:rsidRDefault="00416124" w:rsidP="00B73EDE">
            <w:pPr>
              <w:pStyle w:val="ListParagraph"/>
              <w:numPr>
                <w:ilvl w:val="0"/>
                <w:numId w:val="41"/>
              </w:numPr>
              <w:spacing w:after="0" w:line="240" w:lineRule="auto"/>
              <w:rPr>
                <w:rFonts w:ascii="Tw Cen MT" w:hAnsi="Tw Cen MT"/>
                <w:sz w:val="24"/>
              </w:rPr>
            </w:pPr>
            <w:r>
              <w:rPr>
                <w:rFonts w:ascii="Tw Cen MT" w:hAnsi="Tw Cen MT"/>
                <w:sz w:val="24"/>
              </w:rPr>
              <w:t>Starter activity on retrieval practice.</w:t>
            </w:r>
          </w:p>
          <w:p w14:paraId="315A1D6B" w14:textId="77777777" w:rsidR="00416124" w:rsidRDefault="00416124" w:rsidP="00B73EDE">
            <w:pPr>
              <w:pStyle w:val="ListParagraph"/>
              <w:numPr>
                <w:ilvl w:val="0"/>
                <w:numId w:val="41"/>
              </w:numPr>
              <w:spacing w:after="0" w:line="240" w:lineRule="auto"/>
              <w:rPr>
                <w:rFonts w:ascii="Tw Cen MT" w:hAnsi="Tw Cen MT"/>
                <w:sz w:val="24"/>
              </w:rPr>
            </w:pPr>
            <w:r>
              <w:rPr>
                <w:rFonts w:ascii="Tw Cen MT" w:hAnsi="Tw Cen MT"/>
                <w:sz w:val="24"/>
              </w:rPr>
              <w:t>Students practise an exam-style question based on last week’s learning. The mark scheme has been provided with some guidance on better understanding of the command words used.</w:t>
            </w:r>
          </w:p>
          <w:p w14:paraId="69276364" w14:textId="2DB25B9B" w:rsidR="00416124" w:rsidRPr="00C81829"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In-class activities on Slide</w:t>
            </w:r>
            <w:r>
              <w:rPr>
                <w:rFonts w:ascii="Tw Cen MT" w:hAnsi="Tw Cen MT"/>
                <w:sz w:val="24"/>
                <w:szCs w:val="24"/>
              </w:rPr>
              <w:t xml:space="preserve">s </w:t>
            </w:r>
            <w:r w:rsidR="00982B01">
              <w:rPr>
                <w:rFonts w:ascii="Tw Cen MT" w:hAnsi="Tw Cen MT"/>
                <w:sz w:val="24"/>
                <w:szCs w:val="24"/>
              </w:rPr>
              <w:t xml:space="preserve">8-11 </w:t>
            </w:r>
            <w:r>
              <w:rPr>
                <w:rFonts w:ascii="Tw Cen MT" w:hAnsi="Tw Cen MT"/>
                <w:sz w:val="24"/>
                <w:szCs w:val="24"/>
              </w:rPr>
              <w:t xml:space="preserve">and a video that will contribute to the discussion. </w:t>
            </w:r>
          </w:p>
          <w:p w14:paraId="271CE525" w14:textId="360D6B9D" w:rsidR="00416124" w:rsidRDefault="00416124" w:rsidP="00B73EDE">
            <w:pPr>
              <w:pStyle w:val="ListParagraph"/>
              <w:numPr>
                <w:ilvl w:val="0"/>
                <w:numId w:val="41"/>
              </w:numPr>
              <w:spacing w:after="0" w:line="240" w:lineRule="auto"/>
              <w:rPr>
                <w:rFonts w:ascii="Tw Cen MT" w:hAnsi="Tw Cen MT"/>
                <w:sz w:val="24"/>
              </w:rPr>
            </w:pPr>
            <w:r>
              <w:rPr>
                <w:rFonts w:ascii="Tw Cen MT" w:hAnsi="Tw Cen MT"/>
                <w:sz w:val="24"/>
              </w:rPr>
              <w:t>The lesson consists of</w:t>
            </w:r>
            <w:r w:rsidR="00982B01">
              <w:rPr>
                <w:rFonts w:ascii="Tw Cen MT" w:hAnsi="Tw Cen MT"/>
                <w:sz w:val="24"/>
              </w:rPr>
              <w:t xml:space="preserve"> four</w:t>
            </w:r>
            <w:r>
              <w:rPr>
                <w:rFonts w:ascii="Tw Cen MT" w:hAnsi="Tw Cen MT"/>
                <w:sz w:val="24"/>
              </w:rPr>
              <w:t xml:space="preserve"> tasks:</w:t>
            </w:r>
          </w:p>
          <w:p w14:paraId="1103BFA7" w14:textId="4C04FD09" w:rsidR="00416124" w:rsidRDefault="00982B01" w:rsidP="00B73EDE">
            <w:pPr>
              <w:pStyle w:val="ListParagraph"/>
              <w:numPr>
                <w:ilvl w:val="1"/>
                <w:numId w:val="41"/>
              </w:numPr>
              <w:spacing w:after="0" w:line="240" w:lineRule="auto"/>
              <w:rPr>
                <w:rFonts w:ascii="Tw Cen MT" w:hAnsi="Tw Cen MT"/>
                <w:sz w:val="24"/>
              </w:rPr>
            </w:pPr>
            <w:r>
              <w:rPr>
                <w:rFonts w:ascii="Tw Cen MT" w:hAnsi="Tw Cen MT"/>
                <w:sz w:val="24"/>
              </w:rPr>
              <w:t xml:space="preserve">Each activity will focus on a particular threat, how it works and how to prevent them. In most cases, a case study is attached for the students to read and answer some questions around it. It gives them some context to how these threats can have an impact on the real world. </w:t>
            </w:r>
            <w:r w:rsidR="00FF40B1">
              <w:rPr>
                <w:rFonts w:ascii="Tw Cen MT" w:hAnsi="Tw Cen MT"/>
                <w:sz w:val="24"/>
              </w:rPr>
              <w:t xml:space="preserve">It’s up to you if you want to use the last worksheet, it’s on SQL injection and that is not been made explicit on the specification. </w:t>
            </w:r>
          </w:p>
          <w:p w14:paraId="57DC1653" w14:textId="77777777" w:rsidR="00416124" w:rsidRPr="00C81829"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Self-checker tool</w:t>
            </w:r>
          </w:p>
          <w:p w14:paraId="315151E2" w14:textId="77777777" w:rsidR="00416124" w:rsidRPr="00C81829" w:rsidRDefault="00416124" w:rsidP="00B73EDE">
            <w:pPr>
              <w:pStyle w:val="ListParagraph"/>
              <w:numPr>
                <w:ilvl w:val="1"/>
                <w:numId w:val="41"/>
              </w:numPr>
              <w:spacing w:after="0" w:line="240" w:lineRule="auto"/>
              <w:rPr>
                <w:rFonts w:ascii="Tw Cen MT" w:hAnsi="Tw Cen MT"/>
                <w:sz w:val="24"/>
                <w:szCs w:val="24"/>
              </w:rPr>
            </w:pPr>
            <w:r w:rsidRPr="00C81829">
              <w:rPr>
                <w:rFonts w:ascii="Tw Cen MT" w:hAnsi="Tw Cen MT"/>
                <w:sz w:val="24"/>
                <w:szCs w:val="24"/>
              </w:rPr>
              <w:t>A quiz in Microsoft Forms have been provided. Teachers can create a duplicate copy so they can pass it on to students.</w:t>
            </w:r>
          </w:p>
          <w:p w14:paraId="17BF1BE1" w14:textId="3CEF0664" w:rsidR="00416124"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Knowledge capture acts as a skills audit in which students can check their level of understanding and test it against exam-style questions.</w:t>
            </w:r>
          </w:p>
          <w:p w14:paraId="5D222D68" w14:textId="77777777" w:rsidR="00B73EDE" w:rsidRPr="00C81829" w:rsidRDefault="00B73EDE"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Knowledge organisers</w:t>
            </w:r>
          </w:p>
          <w:p w14:paraId="38D4F75B" w14:textId="0F3DA523" w:rsidR="00B73EDE" w:rsidRPr="00B73EDE" w:rsidRDefault="00B73EDE" w:rsidP="00B73EDE">
            <w:pPr>
              <w:pStyle w:val="ListParagraph"/>
              <w:numPr>
                <w:ilvl w:val="1"/>
                <w:numId w:val="41"/>
              </w:numPr>
              <w:spacing w:after="0" w:line="240" w:lineRule="auto"/>
              <w:rPr>
                <w:rFonts w:ascii="Tw Cen MT" w:hAnsi="Tw Cen MT"/>
                <w:sz w:val="24"/>
                <w:szCs w:val="24"/>
              </w:rPr>
            </w:pPr>
            <w:r>
              <w:rPr>
                <w:rFonts w:ascii="Tw Cen MT" w:hAnsi="Tw Cen MT"/>
                <w:sz w:val="24"/>
                <w:szCs w:val="24"/>
              </w:rPr>
              <w:t>One</w:t>
            </w:r>
            <w:r w:rsidRPr="00C81829">
              <w:rPr>
                <w:rFonts w:ascii="Tw Cen MT" w:hAnsi="Tw Cen MT"/>
                <w:sz w:val="24"/>
                <w:szCs w:val="24"/>
              </w:rPr>
              <w:t xml:space="preserve"> </w:t>
            </w:r>
            <w:r>
              <w:rPr>
                <w:rFonts w:ascii="Tw Cen MT" w:hAnsi="Tw Cen MT"/>
                <w:sz w:val="24"/>
                <w:szCs w:val="24"/>
              </w:rPr>
              <w:t>organiser</w:t>
            </w:r>
            <w:r w:rsidRPr="00C81829">
              <w:rPr>
                <w:rFonts w:ascii="Tw Cen MT" w:hAnsi="Tw Cen MT"/>
                <w:sz w:val="24"/>
                <w:szCs w:val="24"/>
              </w:rPr>
              <w:t xml:space="preserve"> </w:t>
            </w:r>
            <w:r>
              <w:rPr>
                <w:rFonts w:ascii="Tw Cen MT" w:hAnsi="Tw Cen MT"/>
                <w:sz w:val="24"/>
                <w:szCs w:val="24"/>
              </w:rPr>
              <w:t xml:space="preserve">that covers different types of </w:t>
            </w:r>
            <w:r>
              <w:rPr>
                <w:rFonts w:ascii="Tw Cen MT" w:hAnsi="Tw Cen MT"/>
                <w:sz w:val="24"/>
                <w:szCs w:val="24"/>
              </w:rPr>
              <w:t>n</w:t>
            </w:r>
            <w:r>
              <w:rPr>
                <w:rFonts w:ascii="Tw Cen MT" w:hAnsi="Tw Cen MT"/>
                <w:sz w:val="24"/>
                <w:szCs w:val="24"/>
              </w:rPr>
              <w:t>e</w:t>
            </w:r>
            <w:r>
              <w:rPr>
                <w:rFonts w:ascii="Tw Cen MT" w:hAnsi="Tw Cen MT"/>
                <w:sz w:val="24"/>
                <w:szCs w:val="24"/>
              </w:rPr>
              <w:t>twork threats</w:t>
            </w:r>
            <w:r>
              <w:rPr>
                <w:rFonts w:ascii="Tw Cen MT" w:hAnsi="Tw Cen MT"/>
                <w:sz w:val="24"/>
                <w:szCs w:val="24"/>
              </w:rPr>
              <w:t>.</w:t>
            </w:r>
          </w:p>
          <w:p w14:paraId="199D32E0" w14:textId="77777777" w:rsidR="00416124" w:rsidRPr="00C81829"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 xml:space="preserve">Knowledge </w:t>
            </w:r>
            <w:r>
              <w:rPr>
                <w:rFonts w:ascii="Tw Cen MT" w:hAnsi="Tw Cen MT"/>
                <w:sz w:val="24"/>
                <w:szCs w:val="24"/>
              </w:rPr>
              <w:t>capture</w:t>
            </w:r>
          </w:p>
          <w:p w14:paraId="2B4A489D" w14:textId="3EB56E54" w:rsidR="00416124" w:rsidRPr="00121E52" w:rsidRDefault="00416124" w:rsidP="00B73EDE">
            <w:pPr>
              <w:pStyle w:val="ListParagraph"/>
              <w:numPr>
                <w:ilvl w:val="1"/>
                <w:numId w:val="41"/>
              </w:numPr>
              <w:spacing w:after="0" w:line="240" w:lineRule="auto"/>
              <w:rPr>
                <w:rFonts w:ascii="Tw Cen MT" w:hAnsi="Tw Cen MT"/>
                <w:sz w:val="24"/>
                <w:szCs w:val="24"/>
              </w:rPr>
            </w:pPr>
            <w:r>
              <w:rPr>
                <w:rFonts w:ascii="Tw Cen MT" w:hAnsi="Tw Cen MT"/>
                <w:sz w:val="24"/>
                <w:szCs w:val="24"/>
              </w:rPr>
              <w:t>Three questions based on today’s learning (answers provided).</w:t>
            </w:r>
          </w:p>
        </w:tc>
      </w:tr>
      <w:tr w:rsidR="008F75D9" w14:paraId="796BDE88" w14:textId="77777777" w:rsidTr="006F7D63">
        <w:tc>
          <w:tcPr>
            <w:tcW w:w="988" w:type="dxa"/>
          </w:tcPr>
          <w:p w14:paraId="67318CCC" w14:textId="77777777" w:rsidR="008F75D9" w:rsidRDefault="008F75D9" w:rsidP="006F7D63">
            <w:pPr>
              <w:rPr>
                <w:rFonts w:ascii="Tw Cen MT" w:hAnsi="Tw Cen MT"/>
                <w:sz w:val="24"/>
              </w:rPr>
            </w:pPr>
            <w:r>
              <w:rPr>
                <w:rFonts w:ascii="Tw Cen MT" w:hAnsi="Tw Cen MT"/>
                <w:sz w:val="24"/>
              </w:rPr>
              <w:t>4</w:t>
            </w:r>
          </w:p>
        </w:tc>
        <w:tc>
          <w:tcPr>
            <w:tcW w:w="1984" w:type="dxa"/>
          </w:tcPr>
          <w:p w14:paraId="72F36F48" w14:textId="1CD86A84" w:rsidR="008F75D9" w:rsidRPr="00F60E82" w:rsidRDefault="0064752D" w:rsidP="006F7D63">
            <w:pPr>
              <w:rPr>
                <w:rFonts w:ascii="Tw Cen MT" w:hAnsi="Tw Cen MT"/>
                <w:color w:val="FF0000"/>
                <w:sz w:val="24"/>
              </w:rPr>
            </w:pPr>
            <w:r>
              <w:rPr>
                <w:rFonts w:ascii="Tw Cen MT" w:hAnsi="Tw Cen MT"/>
                <w:color w:val="000000" w:themeColor="text1"/>
                <w:sz w:val="24"/>
              </w:rPr>
              <w:t xml:space="preserve">Cyber resilience </w:t>
            </w:r>
          </w:p>
        </w:tc>
        <w:tc>
          <w:tcPr>
            <w:tcW w:w="7484" w:type="dxa"/>
          </w:tcPr>
          <w:p w14:paraId="0001230F" w14:textId="77777777" w:rsidR="008F75D9" w:rsidRPr="00FA69C4" w:rsidRDefault="008F75D9" w:rsidP="008F75D9">
            <w:pPr>
              <w:pStyle w:val="ListParagraph"/>
              <w:numPr>
                <w:ilvl w:val="0"/>
                <w:numId w:val="41"/>
              </w:numPr>
              <w:spacing w:after="0" w:line="240" w:lineRule="auto"/>
              <w:rPr>
                <w:rFonts w:ascii="Tw Cen MT" w:hAnsi="Tw Cen MT"/>
                <w:color w:val="000000" w:themeColor="text1"/>
                <w:sz w:val="24"/>
              </w:rPr>
            </w:pPr>
            <w:r w:rsidRPr="00FA69C4">
              <w:rPr>
                <w:rFonts w:ascii="Tw Cen MT" w:hAnsi="Tw Cen MT"/>
                <w:color w:val="000000" w:themeColor="text1"/>
                <w:sz w:val="24"/>
              </w:rPr>
              <w:t>Starter activity on retrieval practice.</w:t>
            </w:r>
          </w:p>
          <w:p w14:paraId="46AA9A57" w14:textId="77777777" w:rsidR="008F75D9" w:rsidRPr="00FA69C4" w:rsidRDefault="008F75D9" w:rsidP="008F75D9">
            <w:pPr>
              <w:pStyle w:val="ListParagraph"/>
              <w:numPr>
                <w:ilvl w:val="0"/>
                <w:numId w:val="41"/>
              </w:numPr>
              <w:spacing w:after="0" w:line="240" w:lineRule="auto"/>
              <w:rPr>
                <w:rFonts w:ascii="Tw Cen MT" w:hAnsi="Tw Cen MT"/>
                <w:color w:val="000000" w:themeColor="text1"/>
                <w:sz w:val="24"/>
              </w:rPr>
            </w:pPr>
            <w:r w:rsidRPr="00FA69C4">
              <w:rPr>
                <w:rFonts w:ascii="Tw Cen MT" w:hAnsi="Tw Cen MT"/>
                <w:color w:val="000000" w:themeColor="text1"/>
                <w:sz w:val="24"/>
              </w:rPr>
              <w:t>Students practise an exam-style question based on last week’s learning. The mark scheme has been provided with some guidance on better understanding the command words used.</w:t>
            </w:r>
          </w:p>
          <w:p w14:paraId="19EFD5AC" w14:textId="564E26BF" w:rsidR="008F75D9" w:rsidRPr="00FA69C4" w:rsidRDefault="008F75D9" w:rsidP="008F75D9">
            <w:pPr>
              <w:pStyle w:val="ListParagraph"/>
              <w:numPr>
                <w:ilvl w:val="0"/>
                <w:numId w:val="41"/>
              </w:numPr>
              <w:spacing w:after="0" w:line="240" w:lineRule="auto"/>
              <w:rPr>
                <w:rFonts w:ascii="Tw Cen MT" w:hAnsi="Tw Cen MT"/>
                <w:color w:val="000000" w:themeColor="text1"/>
                <w:sz w:val="24"/>
                <w:szCs w:val="24"/>
              </w:rPr>
            </w:pPr>
            <w:r w:rsidRPr="00FA69C4">
              <w:rPr>
                <w:rFonts w:ascii="Tw Cen MT" w:hAnsi="Tw Cen MT"/>
                <w:color w:val="000000" w:themeColor="text1"/>
                <w:sz w:val="24"/>
                <w:szCs w:val="24"/>
              </w:rPr>
              <w:t>In-class activities on Slide</w:t>
            </w:r>
            <w:r w:rsidR="00FA69C4" w:rsidRPr="00FA69C4">
              <w:rPr>
                <w:rFonts w:ascii="Tw Cen MT" w:hAnsi="Tw Cen MT"/>
                <w:color w:val="000000" w:themeColor="text1"/>
                <w:sz w:val="24"/>
                <w:szCs w:val="24"/>
              </w:rPr>
              <w:t>s 9 to 1</w:t>
            </w:r>
            <w:r w:rsidR="00443594">
              <w:rPr>
                <w:rFonts w:ascii="Tw Cen MT" w:hAnsi="Tw Cen MT"/>
                <w:color w:val="000000" w:themeColor="text1"/>
                <w:sz w:val="24"/>
                <w:szCs w:val="24"/>
              </w:rPr>
              <w:t>3</w:t>
            </w:r>
            <w:r w:rsidR="00FA69C4" w:rsidRPr="00FA69C4">
              <w:rPr>
                <w:rFonts w:ascii="Tw Cen MT" w:hAnsi="Tw Cen MT"/>
                <w:color w:val="000000" w:themeColor="text1"/>
                <w:sz w:val="24"/>
                <w:szCs w:val="24"/>
              </w:rPr>
              <w:t xml:space="preserve"> with supporting videos.</w:t>
            </w:r>
          </w:p>
          <w:p w14:paraId="20E4F590" w14:textId="658FF188" w:rsidR="008F75D9" w:rsidRDefault="008F75D9" w:rsidP="008F75D9">
            <w:pPr>
              <w:pStyle w:val="ListParagraph"/>
              <w:numPr>
                <w:ilvl w:val="0"/>
                <w:numId w:val="41"/>
              </w:numPr>
              <w:spacing w:after="0" w:line="240" w:lineRule="auto"/>
              <w:rPr>
                <w:rFonts w:ascii="Tw Cen MT" w:hAnsi="Tw Cen MT"/>
                <w:color w:val="000000" w:themeColor="text1"/>
                <w:sz w:val="24"/>
              </w:rPr>
            </w:pPr>
            <w:r w:rsidRPr="00C36260">
              <w:rPr>
                <w:rFonts w:ascii="Tw Cen MT" w:hAnsi="Tw Cen MT"/>
                <w:color w:val="000000" w:themeColor="text1"/>
                <w:sz w:val="24"/>
              </w:rPr>
              <w:t xml:space="preserve">This lesson consists of </w:t>
            </w:r>
            <w:r w:rsidR="00443594">
              <w:rPr>
                <w:rFonts w:ascii="Tw Cen MT" w:hAnsi="Tw Cen MT"/>
                <w:color w:val="000000" w:themeColor="text1"/>
                <w:sz w:val="24"/>
              </w:rPr>
              <w:t>one task:</w:t>
            </w:r>
          </w:p>
          <w:p w14:paraId="033CD164" w14:textId="0C122085" w:rsidR="000C1F64" w:rsidRPr="00C36260" w:rsidRDefault="000C1F64" w:rsidP="008F75D9">
            <w:pPr>
              <w:pStyle w:val="ListParagraph"/>
              <w:numPr>
                <w:ilvl w:val="0"/>
                <w:numId w:val="41"/>
              </w:numPr>
              <w:spacing w:after="0" w:line="240" w:lineRule="auto"/>
              <w:rPr>
                <w:rFonts w:ascii="Tw Cen MT" w:hAnsi="Tw Cen MT"/>
                <w:color w:val="000000" w:themeColor="text1"/>
                <w:sz w:val="24"/>
              </w:rPr>
            </w:pPr>
            <w:r>
              <w:rPr>
                <w:rFonts w:ascii="Tw Cen MT" w:hAnsi="Tw Cen MT"/>
                <w:color w:val="000000" w:themeColor="text1"/>
                <w:sz w:val="24"/>
              </w:rPr>
              <w:t>Activity 1:</w:t>
            </w:r>
          </w:p>
          <w:p w14:paraId="365AED35" w14:textId="6115FEAC" w:rsidR="008F75D9" w:rsidRPr="000C1F64" w:rsidRDefault="00C36260" w:rsidP="008F75D9">
            <w:pPr>
              <w:pStyle w:val="ListParagraph"/>
              <w:numPr>
                <w:ilvl w:val="1"/>
                <w:numId w:val="41"/>
              </w:numPr>
              <w:spacing w:after="0" w:line="240" w:lineRule="auto"/>
              <w:rPr>
                <w:rFonts w:ascii="Tw Cen MT" w:hAnsi="Tw Cen MT"/>
                <w:color w:val="000000" w:themeColor="text1"/>
                <w:sz w:val="24"/>
              </w:rPr>
            </w:pPr>
            <w:r w:rsidRPr="000C1F64">
              <w:rPr>
                <w:rFonts w:ascii="Tw Cen MT" w:hAnsi="Tw Cen MT"/>
                <w:color w:val="000000" w:themeColor="text1"/>
                <w:sz w:val="24"/>
              </w:rPr>
              <w:t xml:space="preserve">Task 1: </w:t>
            </w:r>
            <w:r w:rsidR="00443594">
              <w:rPr>
                <w:rFonts w:ascii="Tw Cen MT" w:hAnsi="Tw Cen MT"/>
                <w:color w:val="000000" w:themeColor="text1"/>
                <w:sz w:val="24"/>
              </w:rPr>
              <w:t>This is a good task because it allows students to draw on their prior knowledge from previous topics such as: anti-malware software and encryption as well other prevention strategies that have been discussed in DT21, DT22 and DT23.</w:t>
            </w:r>
          </w:p>
          <w:p w14:paraId="0206E116" w14:textId="6A7C5317" w:rsidR="000C1F64" w:rsidRPr="000C1F64" w:rsidRDefault="000C1F64" w:rsidP="008F75D9">
            <w:pPr>
              <w:pStyle w:val="ListParagraph"/>
              <w:numPr>
                <w:ilvl w:val="1"/>
                <w:numId w:val="41"/>
              </w:numPr>
              <w:spacing w:after="0" w:line="240" w:lineRule="auto"/>
              <w:rPr>
                <w:rFonts w:ascii="Tw Cen MT" w:hAnsi="Tw Cen MT"/>
                <w:color w:val="000000" w:themeColor="text1"/>
                <w:sz w:val="24"/>
              </w:rPr>
            </w:pPr>
            <w:r w:rsidRPr="000C1F64">
              <w:rPr>
                <w:rFonts w:ascii="Tw Cen MT" w:hAnsi="Tw Cen MT"/>
                <w:color w:val="000000" w:themeColor="text1"/>
                <w:sz w:val="24"/>
              </w:rPr>
              <w:t xml:space="preserve">Task 2: </w:t>
            </w:r>
            <w:r w:rsidR="00443594">
              <w:rPr>
                <w:rFonts w:ascii="Tw Cen MT" w:hAnsi="Tw Cen MT"/>
                <w:color w:val="000000" w:themeColor="text1"/>
                <w:sz w:val="24"/>
              </w:rPr>
              <w:t>Another opportunity for students to draw on previous knowledge. They need to have a good understanding as to why backing up data is a good strategy. So, it requires them to have a good understanding of a disaster recovery plan and why organisations put these in place aswell as different backup strategies – would any be suitable to use in case of a cyber-attack?</w:t>
            </w:r>
            <w:r w:rsidRPr="000C1F64">
              <w:rPr>
                <w:rFonts w:ascii="Tw Cen MT" w:hAnsi="Tw Cen MT"/>
                <w:color w:val="000000" w:themeColor="text1"/>
                <w:sz w:val="24"/>
              </w:rPr>
              <w:t xml:space="preserve"> </w:t>
            </w:r>
          </w:p>
          <w:p w14:paraId="31D5012B" w14:textId="05636639" w:rsidR="00443594" w:rsidRPr="00443594" w:rsidRDefault="000C1F64" w:rsidP="00443594">
            <w:pPr>
              <w:pStyle w:val="ListParagraph"/>
              <w:numPr>
                <w:ilvl w:val="1"/>
                <w:numId w:val="41"/>
              </w:numPr>
              <w:spacing w:after="0" w:line="240" w:lineRule="auto"/>
              <w:rPr>
                <w:rFonts w:ascii="Tw Cen MT" w:hAnsi="Tw Cen MT"/>
                <w:color w:val="000000" w:themeColor="text1"/>
                <w:sz w:val="24"/>
              </w:rPr>
            </w:pPr>
            <w:r w:rsidRPr="000C1F64">
              <w:rPr>
                <w:rFonts w:ascii="Tw Cen MT" w:hAnsi="Tw Cen MT"/>
                <w:color w:val="000000" w:themeColor="text1"/>
                <w:sz w:val="24"/>
              </w:rPr>
              <w:lastRenderedPageBreak/>
              <w:t xml:space="preserve">Task 3: </w:t>
            </w:r>
            <w:r w:rsidR="00443594">
              <w:rPr>
                <w:rFonts w:ascii="Tw Cen MT" w:hAnsi="Tw Cen MT"/>
                <w:color w:val="000000" w:themeColor="text1"/>
                <w:sz w:val="24"/>
              </w:rPr>
              <w:t xml:space="preserve">This focuses on the physical security aspect and looking at how organisations can keep their data secure from physical threats rather than digital. </w:t>
            </w:r>
          </w:p>
          <w:p w14:paraId="594AEA63" w14:textId="3E8C924A" w:rsidR="008F75D9" w:rsidRPr="000C1F64" w:rsidRDefault="008F75D9" w:rsidP="008F75D9">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Self-checker tool</w:t>
            </w:r>
          </w:p>
          <w:p w14:paraId="2A0EB387" w14:textId="77777777" w:rsidR="008F75D9" w:rsidRPr="000C1F64" w:rsidRDefault="008F75D9" w:rsidP="008F75D9">
            <w:pPr>
              <w:pStyle w:val="ListParagraph"/>
              <w:numPr>
                <w:ilvl w:val="1"/>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 xml:space="preserve">A quiz in Microsoft Forms have been provided. Teachers can create a duplicate copy so they can pass it on to students. </w:t>
            </w:r>
          </w:p>
          <w:p w14:paraId="110A1A89" w14:textId="77777777" w:rsidR="008F75D9" w:rsidRPr="000C1F64" w:rsidRDefault="008F75D9" w:rsidP="008F75D9">
            <w:pPr>
              <w:pStyle w:val="ListParagraph"/>
              <w:numPr>
                <w:ilvl w:val="1"/>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This same quiz has been repeated for the next two lessons which is good for repetition.</w:t>
            </w:r>
          </w:p>
          <w:p w14:paraId="4BA8C11A" w14:textId="77777777" w:rsidR="008F75D9" w:rsidRPr="000C1F64" w:rsidRDefault="008F75D9" w:rsidP="00443594">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Knowledge capture acts as a skills audit in which students can check their level of understanding and test it against exam-style questions.</w:t>
            </w:r>
          </w:p>
          <w:p w14:paraId="2404D94A" w14:textId="77777777" w:rsidR="008F75D9" w:rsidRPr="000C1F64" w:rsidRDefault="008F75D9" w:rsidP="008F75D9">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Knowledge organisers</w:t>
            </w:r>
          </w:p>
          <w:p w14:paraId="6910B35D" w14:textId="77777777" w:rsidR="008F75D9" w:rsidRPr="000C1F64" w:rsidRDefault="008F75D9" w:rsidP="008F75D9">
            <w:pPr>
              <w:pStyle w:val="ListParagraph"/>
              <w:numPr>
                <w:ilvl w:val="1"/>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One organiser provided.</w:t>
            </w:r>
          </w:p>
          <w:p w14:paraId="40BDDB90" w14:textId="77777777" w:rsidR="008F75D9" w:rsidRPr="000C1F64" w:rsidRDefault="008F75D9" w:rsidP="008F75D9">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Revision workbook</w:t>
            </w:r>
          </w:p>
          <w:p w14:paraId="6BA27B6F" w14:textId="77777777" w:rsidR="008F75D9" w:rsidRPr="000C1F64" w:rsidRDefault="008F75D9" w:rsidP="008F75D9">
            <w:pPr>
              <w:pStyle w:val="ListParagraph"/>
              <w:numPr>
                <w:ilvl w:val="1"/>
                <w:numId w:val="41"/>
              </w:numPr>
              <w:spacing w:after="0" w:line="240" w:lineRule="auto"/>
              <w:rPr>
                <w:rFonts w:ascii="Tw Cen MT" w:hAnsi="Tw Cen MT"/>
                <w:color w:val="000000" w:themeColor="text1"/>
                <w:sz w:val="24"/>
              </w:rPr>
            </w:pPr>
            <w:r w:rsidRPr="000C1F64">
              <w:rPr>
                <w:rFonts w:ascii="Tw Cen MT" w:hAnsi="Tw Cen MT"/>
                <w:color w:val="000000" w:themeColor="text1"/>
                <w:sz w:val="24"/>
                <w:szCs w:val="24"/>
              </w:rPr>
              <w:t>Teacher copy with answers and blank student version provided.</w:t>
            </w:r>
          </w:p>
          <w:p w14:paraId="4E9D08EA" w14:textId="6F7160FB" w:rsidR="008F75D9" w:rsidRPr="00F60E82" w:rsidRDefault="008F75D9" w:rsidP="008F75D9">
            <w:pPr>
              <w:spacing w:after="0" w:line="240" w:lineRule="auto"/>
              <w:ind w:left="720"/>
              <w:rPr>
                <w:rFonts w:ascii="Tw Cen MT" w:hAnsi="Tw Cen MT"/>
                <w:color w:val="FF0000"/>
                <w:sz w:val="24"/>
              </w:rPr>
            </w:pPr>
          </w:p>
        </w:tc>
      </w:tr>
      <w:tr w:rsidR="006F5E70" w14:paraId="07A29DFD" w14:textId="77777777" w:rsidTr="006F7D63">
        <w:tc>
          <w:tcPr>
            <w:tcW w:w="988" w:type="dxa"/>
          </w:tcPr>
          <w:p w14:paraId="3A450C54" w14:textId="77777777" w:rsidR="006F5E70" w:rsidRDefault="006F5E70" w:rsidP="006F5E70">
            <w:pPr>
              <w:rPr>
                <w:rFonts w:ascii="Tw Cen MT" w:hAnsi="Tw Cen MT"/>
                <w:sz w:val="24"/>
              </w:rPr>
            </w:pPr>
            <w:r>
              <w:rPr>
                <w:rFonts w:ascii="Tw Cen MT" w:hAnsi="Tw Cen MT"/>
                <w:sz w:val="24"/>
              </w:rPr>
              <w:lastRenderedPageBreak/>
              <w:t>5</w:t>
            </w:r>
          </w:p>
        </w:tc>
        <w:tc>
          <w:tcPr>
            <w:tcW w:w="1984" w:type="dxa"/>
          </w:tcPr>
          <w:p w14:paraId="05F6D55A" w14:textId="2420DBC5" w:rsidR="006F5E70" w:rsidRDefault="00B73EDE" w:rsidP="006F5E70">
            <w:pPr>
              <w:rPr>
                <w:rFonts w:ascii="Tw Cen MT" w:hAnsi="Tw Cen MT"/>
                <w:sz w:val="24"/>
              </w:rPr>
            </w:pPr>
            <w:r>
              <w:rPr>
                <w:rFonts w:ascii="Tw Cen MT" w:hAnsi="Tw Cen MT"/>
                <w:sz w:val="24"/>
              </w:rPr>
              <w:t>Digital footprint</w:t>
            </w:r>
          </w:p>
        </w:tc>
        <w:tc>
          <w:tcPr>
            <w:tcW w:w="7484" w:type="dxa"/>
          </w:tcPr>
          <w:p w14:paraId="6EEFBD99" w14:textId="77777777" w:rsidR="006F5E70" w:rsidRDefault="006F5E70" w:rsidP="006F5E70">
            <w:pPr>
              <w:pStyle w:val="ListParagraph"/>
              <w:numPr>
                <w:ilvl w:val="0"/>
                <w:numId w:val="41"/>
              </w:numPr>
              <w:spacing w:after="0" w:line="240" w:lineRule="auto"/>
              <w:rPr>
                <w:rFonts w:ascii="Tw Cen MT" w:hAnsi="Tw Cen MT"/>
                <w:sz w:val="24"/>
              </w:rPr>
            </w:pPr>
            <w:r>
              <w:rPr>
                <w:rFonts w:ascii="Tw Cen MT" w:hAnsi="Tw Cen MT"/>
                <w:sz w:val="24"/>
              </w:rPr>
              <w:t>Starter activity on retrieval practice.</w:t>
            </w:r>
          </w:p>
          <w:p w14:paraId="7E498A91" w14:textId="77777777" w:rsidR="006F5E70" w:rsidRDefault="006F5E70" w:rsidP="006F5E70">
            <w:pPr>
              <w:pStyle w:val="ListParagraph"/>
              <w:numPr>
                <w:ilvl w:val="0"/>
                <w:numId w:val="41"/>
              </w:numPr>
              <w:spacing w:after="0" w:line="240" w:lineRule="auto"/>
              <w:rPr>
                <w:rFonts w:ascii="Tw Cen MT" w:hAnsi="Tw Cen MT"/>
                <w:sz w:val="24"/>
              </w:rPr>
            </w:pPr>
            <w:r>
              <w:rPr>
                <w:rFonts w:ascii="Tw Cen MT" w:hAnsi="Tw Cen MT"/>
                <w:sz w:val="24"/>
              </w:rPr>
              <w:t>Students practise an exam-style question based on last week’s learning. The mark scheme has been provided with some guidance on better understanding of the command words used.</w:t>
            </w:r>
          </w:p>
          <w:p w14:paraId="6655E3C5" w14:textId="4590DFD0" w:rsidR="006F5E70" w:rsidRPr="00C81829" w:rsidRDefault="006F5E70" w:rsidP="006F5E70">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In-class activit</w:t>
            </w:r>
            <w:r w:rsidR="00883A9D">
              <w:rPr>
                <w:rFonts w:ascii="Tw Cen MT" w:hAnsi="Tw Cen MT"/>
                <w:sz w:val="24"/>
                <w:szCs w:val="24"/>
              </w:rPr>
              <w:t xml:space="preserve">y </w:t>
            </w:r>
            <w:r w:rsidRPr="00C81829">
              <w:rPr>
                <w:rFonts w:ascii="Tw Cen MT" w:hAnsi="Tw Cen MT"/>
                <w:sz w:val="24"/>
                <w:szCs w:val="24"/>
              </w:rPr>
              <w:t xml:space="preserve">on </w:t>
            </w:r>
            <w:r w:rsidR="00883A9D">
              <w:rPr>
                <w:rFonts w:ascii="Tw Cen MT" w:hAnsi="Tw Cen MT"/>
                <w:sz w:val="24"/>
                <w:szCs w:val="24"/>
              </w:rPr>
              <w:t>slide 8.</w:t>
            </w:r>
          </w:p>
          <w:p w14:paraId="080FE997" w14:textId="3657136C" w:rsidR="006F5E70" w:rsidRDefault="006F5E70" w:rsidP="006F5E70">
            <w:pPr>
              <w:pStyle w:val="ListParagraph"/>
              <w:numPr>
                <w:ilvl w:val="0"/>
                <w:numId w:val="41"/>
              </w:numPr>
              <w:spacing w:after="0" w:line="240" w:lineRule="auto"/>
              <w:rPr>
                <w:rFonts w:ascii="Tw Cen MT" w:hAnsi="Tw Cen MT"/>
                <w:sz w:val="24"/>
              </w:rPr>
            </w:pPr>
            <w:r>
              <w:rPr>
                <w:rFonts w:ascii="Tw Cen MT" w:hAnsi="Tw Cen MT"/>
                <w:sz w:val="24"/>
              </w:rPr>
              <w:t xml:space="preserve">The lesson consists of </w:t>
            </w:r>
            <w:r w:rsidR="00883A9D">
              <w:rPr>
                <w:rFonts w:ascii="Tw Cen MT" w:hAnsi="Tw Cen MT"/>
                <w:sz w:val="24"/>
              </w:rPr>
              <w:t>one task.</w:t>
            </w:r>
          </w:p>
          <w:p w14:paraId="65810458" w14:textId="6E180634" w:rsidR="006F5E70" w:rsidRDefault="00883A9D" w:rsidP="006F5E70">
            <w:pPr>
              <w:pStyle w:val="ListParagraph"/>
              <w:numPr>
                <w:ilvl w:val="1"/>
                <w:numId w:val="41"/>
              </w:numPr>
              <w:spacing w:after="0" w:line="240" w:lineRule="auto"/>
              <w:rPr>
                <w:rFonts w:ascii="Tw Cen MT" w:hAnsi="Tw Cen MT"/>
                <w:sz w:val="24"/>
              </w:rPr>
            </w:pPr>
            <w:r>
              <w:rPr>
                <w:rFonts w:ascii="Tw Cen MT" w:hAnsi="Tw Cen MT"/>
                <w:sz w:val="24"/>
              </w:rPr>
              <w:t>Activity 1 – Identify what is meant by digital footprint, how it’s created and how it can be reduced. The final task, students are presented with an opportunity to differentiate between a passive and active footprint.</w:t>
            </w:r>
          </w:p>
          <w:p w14:paraId="2AB2FC2B" w14:textId="639F9A84" w:rsidR="00883A9D" w:rsidRDefault="00883A9D" w:rsidP="006F5E70">
            <w:pPr>
              <w:pStyle w:val="ListParagraph"/>
              <w:numPr>
                <w:ilvl w:val="1"/>
                <w:numId w:val="41"/>
              </w:numPr>
              <w:spacing w:after="0" w:line="240" w:lineRule="auto"/>
              <w:rPr>
                <w:rFonts w:ascii="Tw Cen MT" w:hAnsi="Tw Cen MT"/>
                <w:sz w:val="24"/>
              </w:rPr>
            </w:pPr>
            <w:r>
              <w:rPr>
                <w:rFonts w:ascii="Tw Cen MT" w:hAnsi="Tw Cen MT"/>
                <w:sz w:val="24"/>
              </w:rPr>
              <w:t xml:space="preserve">Activity 2- This is all about understanding how our digital footprint can impact us on a much wider scale. A case study has been provided to make students aware of the impact a negative digital footprint can have on their future. </w:t>
            </w:r>
          </w:p>
          <w:p w14:paraId="10003D71" w14:textId="7CF7AEEA" w:rsidR="006F5E70" w:rsidRDefault="006F5E70" w:rsidP="00883A9D">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Knowledge capture acts as a skills audit in which students can check their level of understanding and test it against exam-style questions.</w:t>
            </w:r>
          </w:p>
          <w:p w14:paraId="44FE359A" w14:textId="155B9301" w:rsidR="00883A9D" w:rsidRDefault="00883A9D" w:rsidP="00883A9D">
            <w:pPr>
              <w:pStyle w:val="ListParagraph"/>
              <w:numPr>
                <w:ilvl w:val="0"/>
                <w:numId w:val="41"/>
              </w:numPr>
              <w:spacing w:after="0" w:line="240" w:lineRule="auto"/>
              <w:rPr>
                <w:rFonts w:ascii="Tw Cen MT" w:hAnsi="Tw Cen MT"/>
                <w:sz w:val="24"/>
                <w:szCs w:val="24"/>
              </w:rPr>
            </w:pPr>
            <w:r>
              <w:rPr>
                <w:rFonts w:ascii="Tw Cen MT" w:hAnsi="Tw Cen MT"/>
                <w:sz w:val="24"/>
                <w:szCs w:val="24"/>
              </w:rPr>
              <w:t>Knowledge organiser</w:t>
            </w:r>
          </w:p>
          <w:p w14:paraId="75234CC0" w14:textId="46FC39F2" w:rsidR="00883A9D" w:rsidRPr="00C81829" w:rsidRDefault="00883A9D" w:rsidP="00883A9D">
            <w:pPr>
              <w:pStyle w:val="ListParagraph"/>
              <w:numPr>
                <w:ilvl w:val="1"/>
                <w:numId w:val="41"/>
              </w:numPr>
              <w:spacing w:after="0" w:line="240" w:lineRule="auto"/>
              <w:rPr>
                <w:rFonts w:ascii="Tw Cen MT" w:hAnsi="Tw Cen MT"/>
                <w:sz w:val="24"/>
                <w:szCs w:val="24"/>
              </w:rPr>
            </w:pPr>
            <w:r>
              <w:rPr>
                <w:rFonts w:ascii="Tw Cen MT" w:hAnsi="Tw Cen MT"/>
                <w:sz w:val="24"/>
                <w:szCs w:val="24"/>
              </w:rPr>
              <w:t>Small topic so it’s been added to a future knowledge organiser. (In DT28 folder)</w:t>
            </w:r>
          </w:p>
          <w:p w14:paraId="7441D3EA" w14:textId="77777777" w:rsidR="006F5E70" w:rsidRPr="00C81829" w:rsidRDefault="006F5E70" w:rsidP="006F5E70">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 xml:space="preserve">Knowledge </w:t>
            </w:r>
            <w:r>
              <w:rPr>
                <w:rFonts w:ascii="Tw Cen MT" w:hAnsi="Tw Cen MT"/>
                <w:sz w:val="24"/>
                <w:szCs w:val="24"/>
              </w:rPr>
              <w:t>capture</w:t>
            </w:r>
          </w:p>
          <w:p w14:paraId="1A4296DF" w14:textId="7C68EC80" w:rsidR="006F5E70" w:rsidRPr="00883A9D" w:rsidRDefault="006F5E70" w:rsidP="00883A9D">
            <w:pPr>
              <w:pStyle w:val="ListParagraph"/>
              <w:numPr>
                <w:ilvl w:val="1"/>
                <w:numId w:val="41"/>
              </w:numPr>
              <w:spacing w:after="0" w:line="240" w:lineRule="auto"/>
              <w:rPr>
                <w:rFonts w:ascii="Tw Cen MT" w:hAnsi="Tw Cen MT"/>
                <w:sz w:val="24"/>
              </w:rPr>
            </w:pPr>
            <w:r>
              <w:rPr>
                <w:rFonts w:ascii="Tw Cen MT" w:hAnsi="Tw Cen MT"/>
                <w:sz w:val="24"/>
                <w:szCs w:val="24"/>
              </w:rPr>
              <w:t>Three questions based on today’s learning (answers provided).</w:t>
            </w:r>
          </w:p>
        </w:tc>
      </w:tr>
      <w:tr w:rsidR="006F5E70" w14:paraId="7A3B264C" w14:textId="77777777" w:rsidTr="006F7D63">
        <w:tc>
          <w:tcPr>
            <w:tcW w:w="988" w:type="dxa"/>
          </w:tcPr>
          <w:p w14:paraId="0493B680" w14:textId="77777777" w:rsidR="006F5E70" w:rsidRDefault="006F5E70" w:rsidP="006F5E70">
            <w:pPr>
              <w:rPr>
                <w:rFonts w:ascii="Tw Cen MT" w:hAnsi="Tw Cen MT"/>
                <w:sz w:val="24"/>
              </w:rPr>
            </w:pPr>
            <w:r>
              <w:rPr>
                <w:rFonts w:ascii="Tw Cen MT" w:hAnsi="Tw Cen MT"/>
                <w:sz w:val="24"/>
              </w:rPr>
              <w:t>6</w:t>
            </w:r>
          </w:p>
        </w:tc>
        <w:tc>
          <w:tcPr>
            <w:tcW w:w="1984" w:type="dxa"/>
          </w:tcPr>
          <w:p w14:paraId="31CCF9D5" w14:textId="56449582" w:rsidR="006F5E70" w:rsidRDefault="00E80E4C" w:rsidP="006F5E70">
            <w:pPr>
              <w:rPr>
                <w:rFonts w:ascii="Tw Cen MT" w:hAnsi="Tw Cen MT"/>
                <w:sz w:val="24"/>
              </w:rPr>
            </w:pPr>
            <w:r>
              <w:rPr>
                <w:rFonts w:ascii="Tw Cen MT" w:hAnsi="Tw Cen MT"/>
                <w:sz w:val="24"/>
              </w:rPr>
              <w:t>GDPR</w:t>
            </w:r>
          </w:p>
        </w:tc>
        <w:tc>
          <w:tcPr>
            <w:tcW w:w="7484" w:type="dxa"/>
          </w:tcPr>
          <w:p w14:paraId="3C3892F9" w14:textId="77777777" w:rsidR="006F5E70" w:rsidRDefault="006F5E70" w:rsidP="006F5E70">
            <w:pPr>
              <w:pStyle w:val="ListParagraph"/>
              <w:numPr>
                <w:ilvl w:val="0"/>
                <w:numId w:val="41"/>
              </w:numPr>
              <w:spacing w:after="0" w:line="240" w:lineRule="auto"/>
              <w:rPr>
                <w:rFonts w:ascii="Tw Cen MT" w:hAnsi="Tw Cen MT"/>
                <w:sz w:val="24"/>
              </w:rPr>
            </w:pPr>
            <w:r>
              <w:rPr>
                <w:rFonts w:ascii="Tw Cen MT" w:hAnsi="Tw Cen MT"/>
                <w:sz w:val="24"/>
              </w:rPr>
              <w:t>Starter activity on retrieval practice.</w:t>
            </w:r>
          </w:p>
          <w:p w14:paraId="616B2FB9" w14:textId="77777777" w:rsidR="006F5E70" w:rsidRDefault="006F5E70" w:rsidP="006F5E70">
            <w:pPr>
              <w:pStyle w:val="ListParagraph"/>
              <w:numPr>
                <w:ilvl w:val="0"/>
                <w:numId w:val="41"/>
              </w:numPr>
              <w:spacing w:after="0" w:line="240" w:lineRule="auto"/>
              <w:rPr>
                <w:rFonts w:ascii="Tw Cen MT" w:hAnsi="Tw Cen MT"/>
                <w:sz w:val="24"/>
              </w:rPr>
            </w:pPr>
            <w:r>
              <w:rPr>
                <w:rFonts w:ascii="Tw Cen MT" w:hAnsi="Tw Cen MT"/>
                <w:sz w:val="24"/>
              </w:rPr>
              <w:t>Students practise an exam-style question based on last week’s learning. The mark scheme has been provided with some guidance on better understanding of the command words used.</w:t>
            </w:r>
          </w:p>
          <w:p w14:paraId="6812C12B" w14:textId="68686734" w:rsidR="006F5E70" w:rsidRPr="00C81829" w:rsidRDefault="006F5E70" w:rsidP="006F5E70">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In-class activities on Slide</w:t>
            </w:r>
            <w:r w:rsidR="005959A3">
              <w:rPr>
                <w:rFonts w:ascii="Tw Cen MT" w:hAnsi="Tw Cen MT"/>
                <w:sz w:val="24"/>
                <w:szCs w:val="24"/>
              </w:rPr>
              <w:t xml:space="preserve"> 8</w:t>
            </w:r>
            <w:r>
              <w:rPr>
                <w:rFonts w:ascii="Tw Cen MT" w:hAnsi="Tw Cen MT"/>
                <w:sz w:val="24"/>
                <w:szCs w:val="24"/>
              </w:rPr>
              <w:t>.</w:t>
            </w:r>
          </w:p>
          <w:p w14:paraId="32897D37" w14:textId="6CB46286" w:rsidR="006F5E70" w:rsidRDefault="006F5E70" w:rsidP="006F5E70">
            <w:pPr>
              <w:pStyle w:val="ListParagraph"/>
              <w:numPr>
                <w:ilvl w:val="0"/>
                <w:numId w:val="41"/>
              </w:numPr>
              <w:spacing w:after="0" w:line="240" w:lineRule="auto"/>
              <w:rPr>
                <w:rFonts w:ascii="Tw Cen MT" w:hAnsi="Tw Cen MT"/>
                <w:sz w:val="24"/>
              </w:rPr>
            </w:pPr>
            <w:r>
              <w:rPr>
                <w:rFonts w:ascii="Tw Cen MT" w:hAnsi="Tw Cen MT"/>
                <w:sz w:val="24"/>
              </w:rPr>
              <w:t xml:space="preserve">The lesson consists of </w:t>
            </w:r>
            <w:r w:rsidR="005959A3">
              <w:rPr>
                <w:rFonts w:ascii="Tw Cen MT" w:hAnsi="Tw Cen MT"/>
                <w:sz w:val="24"/>
              </w:rPr>
              <w:t>one task</w:t>
            </w:r>
          </w:p>
          <w:p w14:paraId="4C549A99" w14:textId="0CB1B37E" w:rsidR="006F5E70" w:rsidRDefault="005959A3" w:rsidP="005959A3">
            <w:pPr>
              <w:pStyle w:val="ListParagraph"/>
              <w:numPr>
                <w:ilvl w:val="1"/>
                <w:numId w:val="41"/>
              </w:numPr>
              <w:spacing w:after="0" w:line="240" w:lineRule="auto"/>
              <w:rPr>
                <w:rFonts w:ascii="Tw Cen MT" w:hAnsi="Tw Cen MT"/>
                <w:sz w:val="24"/>
              </w:rPr>
            </w:pPr>
            <w:r>
              <w:rPr>
                <w:rFonts w:ascii="Tw Cen MT" w:hAnsi="Tw Cen MT"/>
                <w:sz w:val="24"/>
              </w:rPr>
              <w:t xml:space="preserve">Activity 1: For each piece of legislation students should understand what I call the 3 P’s: Purpose, Principles and Punishment. </w:t>
            </w:r>
          </w:p>
          <w:p w14:paraId="183F9249" w14:textId="41ADF793" w:rsidR="005959A3" w:rsidRPr="005959A3" w:rsidRDefault="005959A3" w:rsidP="005959A3">
            <w:pPr>
              <w:pStyle w:val="ListParagraph"/>
              <w:numPr>
                <w:ilvl w:val="1"/>
                <w:numId w:val="41"/>
              </w:numPr>
              <w:spacing w:after="0" w:line="240" w:lineRule="auto"/>
              <w:rPr>
                <w:rFonts w:ascii="Tw Cen MT" w:hAnsi="Tw Cen MT"/>
                <w:sz w:val="24"/>
              </w:rPr>
            </w:pPr>
            <w:r>
              <w:rPr>
                <w:rFonts w:ascii="Tw Cen MT" w:hAnsi="Tw Cen MT"/>
                <w:sz w:val="24"/>
              </w:rPr>
              <w:t>Activity 2: Focuses on a particular case study where there was a data breach. Students read the case study, answer questions on it and provide advice on how to follow GDPR guidelines.</w:t>
            </w:r>
          </w:p>
          <w:p w14:paraId="64BBB8D2" w14:textId="77777777" w:rsidR="006F5E70" w:rsidRPr="00C81829" w:rsidRDefault="006F5E70" w:rsidP="005959A3">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Knowledge capture acts as a skills audit in which students can check their level of understanding and test it against exam-style questions.</w:t>
            </w:r>
          </w:p>
          <w:p w14:paraId="68966E04" w14:textId="77777777" w:rsidR="005959A3" w:rsidRDefault="006F5E70" w:rsidP="006F5E70">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 xml:space="preserve">Knowledge </w:t>
            </w:r>
            <w:r>
              <w:rPr>
                <w:rFonts w:ascii="Tw Cen MT" w:hAnsi="Tw Cen MT"/>
                <w:sz w:val="24"/>
                <w:szCs w:val="24"/>
              </w:rPr>
              <w:t>capture</w:t>
            </w:r>
          </w:p>
          <w:p w14:paraId="68A4180A" w14:textId="369E0E46" w:rsidR="006F5E70" w:rsidRPr="005959A3" w:rsidRDefault="006F5E70" w:rsidP="005959A3">
            <w:pPr>
              <w:pStyle w:val="ListParagraph"/>
              <w:numPr>
                <w:ilvl w:val="1"/>
                <w:numId w:val="41"/>
              </w:numPr>
              <w:spacing w:after="0" w:line="240" w:lineRule="auto"/>
              <w:rPr>
                <w:rFonts w:ascii="Tw Cen MT" w:hAnsi="Tw Cen MT"/>
                <w:sz w:val="24"/>
                <w:szCs w:val="24"/>
              </w:rPr>
            </w:pPr>
            <w:r w:rsidRPr="005959A3">
              <w:rPr>
                <w:rFonts w:ascii="Tw Cen MT" w:hAnsi="Tw Cen MT"/>
                <w:sz w:val="24"/>
                <w:szCs w:val="24"/>
              </w:rPr>
              <w:t>Three questions based on today’s learning (answers provided).</w:t>
            </w:r>
          </w:p>
        </w:tc>
      </w:tr>
      <w:tr w:rsidR="008F75D9" w14:paraId="597A3116" w14:textId="77777777" w:rsidTr="006F7D63">
        <w:tc>
          <w:tcPr>
            <w:tcW w:w="988" w:type="dxa"/>
          </w:tcPr>
          <w:p w14:paraId="4A393CAD" w14:textId="77777777" w:rsidR="008F75D9" w:rsidRDefault="008F75D9" w:rsidP="006F7D63">
            <w:pPr>
              <w:rPr>
                <w:rFonts w:ascii="Tw Cen MT" w:hAnsi="Tw Cen MT"/>
                <w:sz w:val="24"/>
              </w:rPr>
            </w:pPr>
            <w:r>
              <w:rPr>
                <w:rFonts w:ascii="Tw Cen MT" w:hAnsi="Tw Cen MT"/>
                <w:sz w:val="24"/>
              </w:rPr>
              <w:lastRenderedPageBreak/>
              <w:t>7</w:t>
            </w:r>
          </w:p>
        </w:tc>
        <w:tc>
          <w:tcPr>
            <w:tcW w:w="1984" w:type="dxa"/>
          </w:tcPr>
          <w:p w14:paraId="10D9977C" w14:textId="5C78884D" w:rsidR="008F75D9" w:rsidRPr="006F5E70" w:rsidRDefault="005959A3" w:rsidP="006F7D63">
            <w:pPr>
              <w:rPr>
                <w:rFonts w:ascii="Tw Cen MT" w:hAnsi="Tw Cen MT"/>
                <w:color w:val="FF0000"/>
                <w:sz w:val="24"/>
              </w:rPr>
            </w:pPr>
            <w:r>
              <w:rPr>
                <w:rFonts w:ascii="Tw Cen MT" w:hAnsi="Tw Cen MT"/>
                <w:color w:val="000000" w:themeColor="text1"/>
                <w:sz w:val="24"/>
              </w:rPr>
              <w:t>Computer Misuse Act</w:t>
            </w:r>
          </w:p>
        </w:tc>
        <w:tc>
          <w:tcPr>
            <w:tcW w:w="7484" w:type="dxa"/>
          </w:tcPr>
          <w:p w14:paraId="06953356" w14:textId="77777777" w:rsidR="008F75D9" w:rsidRPr="00FA4F80" w:rsidRDefault="008F75D9" w:rsidP="008F75D9">
            <w:pPr>
              <w:pStyle w:val="ListParagraph"/>
              <w:numPr>
                <w:ilvl w:val="0"/>
                <w:numId w:val="41"/>
              </w:numPr>
              <w:spacing w:after="0" w:line="240" w:lineRule="auto"/>
              <w:rPr>
                <w:rFonts w:ascii="Tw Cen MT" w:hAnsi="Tw Cen MT"/>
                <w:color w:val="000000" w:themeColor="text1"/>
                <w:sz w:val="24"/>
              </w:rPr>
            </w:pPr>
            <w:r w:rsidRPr="00FA4F80">
              <w:rPr>
                <w:rFonts w:ascii="Tw Cen MT" w:hAnsi="Tw Cen MT"/>
                <w:color w:val="000000" w:themeColor="text1"/>
                <w:sz w:val="24"/>
              </w:rPr>
              <w:t>Starter activity on retrieval practice.</w:t>
            </w:r>
          </w:p>
          <w:p w14:paraId="24DF2211" w14:textId="77777777" w:rsidR="008F75D9" w:rsidRPr="00FA4F80" w:rsidRDefault="008F75D9" w:rsidP="008F75D9">
            <w:pPr>
              <w:pStyle w:val="ListParagraph"/>
              <w:numPr>
                <w:ilvl w:val="0"/>
                <w:numId w:val="41"/>
              </w:numPr>
              <w:spacing w:after="0" w:line="240" w:lineRule="auto"/>
              <w:rPr>
                <w:rFonts w:ascii="Tw Cen MT" w:hAnsi="Tw Cen MT"/>
                <w:color w:val="000000" w:themeColor="text1"/>
                <w:sz w:val="24"/>
              </w:rPr>
            </w:pPr>
            <w:r w:rsidRPr="00FA4F80">
              <w:rPr>
                <w:rFonts w:ascii="Tw Cen MT" w:hAnsi="Tw Cen MT"/>
                <w:color w:val="000000" w:themeColor="text1"/>
                <w:sz w:val="24"/>
              </w:rPr>
              <w:t>Students practise an exam-style question based on last week’s learning. The mark scheme has been provided with some guidance on better understanding the command words used.</w:t>
            </w:r>
          </w:p>
          <w:p w14:paraId="731A6058" w14:textId="1A8E33D2" w:rsidR="00FA4F80" w:rsidRPr="00C81829" w:rsidRDefault="00FA4F80" w:rsidP="00FA4F80">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In-class activities on Slide</w:t>
            </w:r>
            <w:r w:rsidR="005959A3">
              <w:rPr>
                <w:rFonts w:ascii="Tw Cen MT" w:hAnsi="Tw Cen MT"/>
                <w:sz w:val="24"/>
                <w:szCs w:val="24"/>
              </w:rPr>
              <w:t xml:space="preserve"> 8</w:t>
            </w:r>
          </w:p>
          <w:p w14:paraId="0E859098" w14:textId="77777777" w:rsidR="005959A3" w:rsidRDefault="005959A3" w:rsidP="005959A3">
            <w:pPr>
              <w:pStyle w:val="ListParagraph"/>
              <w:numPr>
                <w:ilvl w:val="0"/>
                <w:numId w:val="41"/>
              </w:numPr>
              <w:spacing w:after="0" w:line="240" w:lineRule="auto"/>
              <w:rPr>
                <w:rFonts w:ascii="Tw Cen MT" w:hAnsi="Tw Cen MT"/>
                <w:sz w:val="24"/>
              </w:rPr>
            </w:pPr>
            <w:r>
              <w:rPr>
                <w:rFonts w:ascii="Tw Cen MT" w:hAnsi="Tw Cen MT"/>
                <w:sz w:val="24"/>
              </w:rPr>
              <w:t>The lesson consists of one task</w:t>
            </w:r>
          </w:p>
          <w:p w14:paraId="3508D0D7" w14:textId="1BE6C20A" w:rsidR="005959A3" w:rsidRDefault="005959A3" w:rsidP="005959A3">
            <w:pPr>
              <w:pStyle w:val="ListParagraph"/>
              <w:numPr>
                <w:ilvl w:val="1"/>
                <w:numId w:val="41"/>
              </w:numPr>
              <w:spacing w:after="0" w:line="240" w:lineRule="auto"/>
              <w:rPr>
                <w:rFonts w:ascii="Tw Cen MT" w:hAnsi="Tw Cen MT"/>
                <w:sz w:val="24"/>
              </w:rPr>
            </w:pPr>
            <w:r>
              <w:rPr>
                <w:rFonts w:ascii="Tw Cen MT" w:hAnsi="Tw Cen MT"/>
                <w:sz w:val="24"/>
              </w:rPr>
              <w:t xml:space="preserve">Activity 1: For each piece of legislation students should understand what I call the 3 P’s: Purpose, Principles and Punishment. </w:t>
            </w:r>
            <w:r>
              <w:rPr>
                <w:rFonts w:ascii="Tw Cen MT" w:hAnsi="Tw Cen MT"/>
                <w:sz w:val="24"/>
              </w:rPr>
              <w:t>The final part provides students with scenarios in which they need to identify which section of the Computer Misuse Act is being breached. There is no requirement for this, but it gives them some context and the ability to refer back to previous topics on social engineering, malware and network threats.</w:t>
            </w:r>
          </w:p>
          <w:p w14:paraId="2E4095BC" w14:textId="7A79EC22" w:rsidR="005959A3" w:rsidRPr="005959A3" w:rsidRDefault="005959A3" w:rsidP="005959A3">
            <w:pPr>
              <w:pStyle w:val="ListParagraph"/>
              <w:numPr>
                <w:ilvl w:val="1"/>
                <w:numId w:val="41"/>
              </w:numPr>
              <w:spacing w:after="0" w:line="240" w:lineRule="auto"/>
              <w:rPr>
                <w:rFonts w:ascii="Tw Cen MT" w:hAnsi="Tw Cen MT"/>
                <w:sz w:val="24"/>
              </w:rPr>
            </w:pPr>
            <w:r>
              <w:rPr>
                <w:rFonts w:ascii="Tw Cen MT" w:hAnsi="Tw Cen MT"/>
                <w:sz w:val="24"/>
              </w:rPr>
              <w:t>Activity 2: Focuses on a particular case study where there was a data breach. Students read the case study, answer questions on it</w:t>
            </w:r>
            <w:r>
              <w:rPr>
                <w:rFonts w:ascii="Tw Cen MT" w:hAnsi="Tw Cen MT"/>
                <w:sz w:val="24"/>
              </w:rPr>
              <w:t>.</w:t>
            </w:r>
          </w:p>
          <w:p w14:paraId="0FF6930B" w14:textId="77777777" w:rsidR="008F75D9" w:rsidRPr="00FA4F80" w:rsidRDefault="008F75D9" w:rsidP="005959A3">
            <w:pPr>
              <w:pStyle w:val="ListParagraph"/>
              <w:numPr>
                <w:ilvl w:val="0"/>
                <w:numId w:val="41"/>
              </w:numPr>
              <w:spacing w:after="0" w:line="240" w:lineRule="auto"/>
              <w:rPr>
                <w:rFonts w:ascii="Tw Cen MT" w:hAnsi="Tw Cen MT"/>
                <w:color w:val="000000" w:themeColor="text1"/>
                <w:sz w:val="24"/>
                <w:szCs w:val="24"/>
              </w:rPr>
            </w:pPr>
            <w:r w:rsidRPr="00FA4F80">
              <w:rPr>
                <w:rFonts w:ascii="Tw Cen MT" w:hAnsi="Tw Cen MT"/>
                <w:color w:val="000000" w:themeColor="text1"/>
                <w:sz w:val="24"/>
                <w:szCs w:val="24"/>
              </w:rPr>
              <w:t>Knowledge capture acts as a skills audit in which students can check their level of understanding and test it against exam-style questions.</w:t>
            </w:r>
          </w:p>
          <w:p w14:paraId="0173C56C" w14:textId="77777777" w:rsidR="008F75D9" w:rsidRPr="00FA4F80" w:rsidRDefault="008F75D9" w:rsidP="008F75D9">
            <w:pPr>
              <w:pStyle w:val="ListParagraph"/>
              <w:numPr>
                <w:ilvl w:val="0"/>
                <w:numId w:val="41"/>
              </w:numPr>
              <w:spacing w:after="0" w:line="240" w:lineRule="auto"/>
              <w:rPr>
                <w:rFonts w:ascii="Tw Cen MT" w:hAnsi="Tw Cen MT"/>
                <w:color w:val="000000" w:themeColor="text1"/>
                <w:sz w:val="24"/>
                <w:szCs w:val="24"/>
              </w:rPr>
            </w:pPr>
            <w:r w:rsidRPr="00FA4F80">
              <w:rPr>
                <w:rFonts w:ascii="Tw Cen MT" w:hAnsi="Tw Cen MT"/>
                <w:color w:val="000000" w:themeColor="text1"/>
                <w:sz w:val="24"/>
                <w:szCs w:val="24"/>
              </w:rPr>
              <w:t>Knowledge organisers</w:t>
            </w:r>
          </w:p>
          <w:p w14:paraId="51697698" w14:textId="77777777" w:rsidR="008F75D9" w:rsidRPr="00FA4F80" w:rsidRDefault="008F75D9" w:rsidP="008F75D9">
            <w:pPr>
              <w:pStyle w:val="ListParagraph"/>
              <w:numPr>
                <w:ilvl w:val="1"/>
                <w:numId w:val="41"/>
              </w:numPr>
              <w:spacing w:after="0" w:line="240" w:lineRule="auto"/>
              <w:rPr>
                <w:rFonts w:ascii="Tw Cen MT" w:hAnsi="Tw Cen MT"/>
                <w:color w:val="000000" w:themeColor="text1"/>
                <w:sz w:val="24"/>
                <w:szCs w:val="24"/>
              </w:rPr>
            </w:pPr>
            <w:r w:rsidRPr="00FA4F80">
              <w:rPr>
                <w:rFonts w:ascii="Tw Cen MT" w:hAnsi="Tw Cen MT"/>
                <w:color w:val="000000" w:themeColor="text1"/>
                <w:sz w:val="24"/>
                <w:szCs w:val="24"/>
              </w:rPr>
              <w:t>One organiser provided and this could be expanded as cloud services are discussed further down the specification. For example, it could lead to the addition of scalability. (e.g. vertical and horizontal scaling)</w:t>
            </w:r>
          </w:p>
          <w:p w14:paraId="55F789CF" w14:textId="77777777" w:rsidR="008F75D9" w:rsidRPr="00FA4F80" w:rsidRDefault="008F75D9" w:rsidP="008F75D9">
            <w:pPr>
              <w:pStyle w:val="ListParagraph"/>
              <w:numPr>
                <w:ilvl w:val="0"/>
                <w:numId w:val="41"/>
              </w:numPr>
              <w:spacing w:after="0" w:line="240" w:lineRule="auto"/>
              <w:rPr>
                <w:rFonts w:ascii="Tw Cen MT" w:hAnsi="Tw Cen MT"/>
                <w:color w:val="000000" w:themeColor="text1"/>
                <w:sz w:val="24"/>
                <w:szCs w:val="24"/>
              </w:rPr>
            </w:pPr>
            <w:r w:rsidRPr="00FA4F80">
              <w:rPr>
                <w:rFonts w:ascii="Tw Cen MT" w:hAnsi="Tw Cen MT"/>
                <w:color w:val="000000" w:themeColor="text1"/>
                <w:sz w:val="24"/>
                <w:szCs w:val="24"/>
              </w:rPr>
              <w:t>Revision workbook</w:t>
            </w:r>
          </w:p>
          <w:p w14:paraId="74BEDEE7" w14:textId="049F9046" w:rsidR="008F75D9" w:rsidRPr="00FA4F80" w:rsidRDefault="008F75D9" w:rsidP="006F7D63">
            <w:pPr>
              <w:pStyle w:val="ListParagraph"/>
              <w:numPr>
                <w:ilvl w:val="1"/>
                <w:numId w:val="41"/>
              </w:numPr>
              <w:spacing w:after="0" w:line="240" w:lineRule="auto"/>
              <w:rPr>
                <w:rFonts w:ascii="Tw Cen MT" w:hAnsi="Tw Cen MT"/>
                <w:color w:val="000000" w:themeColor="text1"/>
                <w:sz w:val="24"/>
                <w:szCs w:val="22"/>
              </w:rPr>
            </w:pPr>
            <w:r w:rsidRPr="00FA4F80">
              <w:rPr>
                <w:rFonts w:ascii="Tw Cen MT" w:hAnsi="Tw Cen MT"/>
                <w:color w:val="000000" w:themeColor="text1"/>
                <w:sz w:val="24"/>
                <w:szCs w:val="24"/>
              </w:rPr>
              <w:t>This will be added to a future workbook when more content on cloud computing has been covered.</w:t>
            </w:r>
          </w:p>
        </w:tc>
      </w:tr>
      <w:tr w:rsidR="00FA4F80" w14:paraId="244E66E7" w14:textId="77777777" w:rsidTr="006F7D63">
        <w:tc>
          <w:tcPr>
            <w:tcW w:w="988" w:type="dxa"/>
          </w:tcPr>
          <w:p w14:paraId="747E2A18" w14:textId="6ECE7C9D" w:rsidR="00FA4F80" w:rsidRDefault="00FA4F80" w:rsidP="00FA4F80">
            <w:pPr>
              <w:rPr>
                <w:rFonts w:ascii="Tw Cen MT" w:hAnsi="Tw Cen MT"/>
                <w:sz w:val="24"/>
              </w:rPr>
            </w:pPr>
            <w:r>
              <w:rPr>
                <w:rFonts w:ascii="Tw Cen MT" w:hAnsi="Tw Cen MT"/>
                <w:sz w:val="24"/>
              </w:rPr>
              <w:t>8</w:t>
            </w:r>
          </w:p>
        </w:tc>
        <w:tc>
          <w:tcPr>
            <w:tcW w:w="1984" w:type="dxa"/>
          </w:tcPr>
          <w:p w14:paraId="2721BD8D" w14:textId="48A1C2F5" w:rsidR="00FA4F80" w:rsidRPr="006F5E70" w:rsidRDefault="005959A3" w:rsidP="00FA4F80">
            <w:pPr>
              <w:rPr>
                <w:rFonts w:ascii="Tw Cen MT" w:hAnsi="Tw Cen MT"/>
                <w:color w:val="FF0000"/>
                <w:sz w:val="24"/>
              </w:rPr>
            </w:pPr>
            <w:r>
              <w:rPr>
                <w:rFonts w:ascii="Tw Cen MT" w:hAnsi="Tw Cen MT"/>
                <w:color w:val="000000" w:themeColor="text1"/>
                <w:sz w:val="24"/>
              </w:rPr>
              <w:t>Investigatory Powers Act</w:t>
            </w:r>
          </w:p>
        </w:tc>
        <w:tc>
          <w:tcPr>
            <w:tcW w:w="7484" w:type="dxa"/>
          </w:tcPr>
          <w:p w14:paraId="268D2BC9" w14:textId="77777777" w:rsidR="00FA4F80" w:rsidRPr="00FA4F80" w:rsidRDefault="00FA4F80" w:rsidP="00FA4F80">
            <w:pPr>
              <w:pStyle w:val="ListParagraph"/>
              <w:numPr>
                <w:ilvl w:val="0"/>
                <w:numId w:val="41"/>
              </w:numPr>
              <w:spacing w:after="0" w:line="240" w:lineRule="auto"/>
              <w:rPr>
                <w:rFonts w:ascii="Tw Cen MT" w:hAnsi="Tw Cen MT"/>
                <w:color w:val="000000" w:themeColor="text1"/>
                <w:sz w:val="24"/>
              </w:rPr>
            </w:pPr>
            <w:r w:rsidRPr="00FA4F80">
              <w:rPr>
                <w:rFonts w:ascii="Tw Cen MT" w:hAnsi="Tw Cen MT"/>
                <w:color w:val="000000" w:themeColor="text1"/>
                <w:sz w:val="24"/>
              </w:rPr>
              <w:t>Starter activity on retrieval practice.</w:t>
            </w:r>
          </w:p>
          <w:p w14:paraId="10D58EDF" w14:textId="77777777" w:rsidR="00FA4F80" w:rsidRPr="00FA4F80" w:rsidRDefault="00FA4F80" w:rsidP="00FA4F80">
            <w:pPr>
              <w:pStyle w:val="ListParagraph"/>
              <w:numPr>
                <w:ilvl w:val="0"/>
                <w:numId w:val="41"/>
              </w:numPr>
              <w:spacing w:after="0" w:line="240" w:lineRule="auto"/>
              <w:rPr>
                <w:rFonts w:ascii="Tw Cen MT" w:hAnsi="Tw Cen MT"/>
                <w:color w:val="000000" w:themeColor="text1"/>
                <w:sz w:val="24"/>
              </w:rPr>
            </w:pPr>
            <w:r w:rsidRPr="00FA4F80">
              <w:rPr>
                <w:rFonts w:ascii="Tw Cen MT" w:hAnsi="Tw Cen MT"/>
                <w:color w:val="000000" w:themeColor="text1"/>
                <w:sz w:val="24"/>
              </w:rPr>
              <w:t>Students practise an exam-style question based on last week’s learning. The mark scheme has been provided with some guidance on better understanding the command words used.</w:t>
            </w:r>
          </w:p>
          <w:p w14:paraId="51987F32" w14:textId="77777777" w:rsidR="005959A3" w:rsidRPr="00C81829" w:rsidRDefault="005959A3" w:rsidP="005959A3">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In-class activities on Slide</w:t>
            </w:r>
            <w:r>
              <w:rPr>
                <w:rFonts w:ascii="Tw Cen MT" w:hAnsi="Tw Cen MT"/>
                <w:sz w:val="24"/>
                <w:szCs w:val="24"/>
              </w:rPr>
              <w:t xml:space="preserve"> 8</w:t>
            </w:r>
          </w:p>
          <w:p w14:paraId="62547C80" w14:textId="77777777" w:rsidR="005959A3" w:rsidRDefault="005959A3" w:rsidP="005959A3">
            <w:pPr>
              <w:pStyle w:val="ListParagraph"/>
              <w:numPr>
                <w:ilvl w:val="0"/>
                <w:numId w:val="41"/>
              </w:numPr>
              <w:spacing w:after="0" w:line="240" w:lineRule="auto"/>
              <w:rPr>
                <w:rFonts w:ascii="Tw Cen MT" w:hAnsi="Tw Cen MT"/>
                <w:sz w:val="24"/>
              </w:rPr>
            </w:pPr>
            <w:r>
              <w:rPr>
                <w:rFonts w:ascii="Tw Cen MT" w:hAnsi="Tw Cen MT"/>
                <w:sz w:val="24"/>
              </w:rPr>
              <w:t>The lesson consists of one task</w:t>
            </w:r>
          </w:p>
          <w:p w14:paraId="51382379" w14:textId="3F36FC2E" w:rsidR="005959A3" w:rsidRDefault="005959A3" w:rsidP="005959A3">
            <w:pPr>
              <w:pStyle w:val="ListParagraph"/>
              <w:numPr>
                <w:ilvl w:val="1"/>
                <w:numId w:val="41"/>
              </w:numPr>
              <w:spacing w:after="0" w:line="240" w:lineRule="auto"/>
              <w:rPr>
                <w:rFonts w:ascii="Tw Cen MT" w:hAnsi="Tw Cen MT"/>
                <w:sz w:val="24"/>
              </w:rPr>
            </w:pPr>
            <w:r>
              <w:rPr>
                <w:rFonts w:ascii="Tw Cen MT" w:hAnsi="Tw Cen MT"/>
                <w:sz w:val="24"/>
              </w:rPr>
              <w:t xml:space="preserve">Activity 1: </w:t>
            </w:r>
            <w:r>
              <w:rPr>
                <w:rFonts w:ascii="Tw Cen MT" w:hAnsi="Tw Cen MT"/>
                <w:sz w:val="24"/>
              </w:rPr>
              <w:t>Students will understand how the data we divulge is transmitted, tracked and stored. It will get them to think about how difficult it is to keep our data private.</w:t>
            </w:r>
          </w:p>
          <w:p w14:paraId="3B75436F" w14:textId="5D0CFA84" w:rsidR="005959A3" w:rsidRDefault="005959A3" w:rsidP="005959A3">
            <w:pPr>
              <w:pStyle w:val="ListParagraph"/>
              <w:numPr>
                <w:ilvl w:val="1"/>
                <w:numId w:val="41"/>
              </w:numPr>
              <w:spacing w:after="0" w:line="240" w:lineRule="auto"/>
              <w:rPr>
                <w:rFonts w:ascii="Tw Cen MT" w:hAnsi="Tw Cen MT"/>
                <w:sz w:val="24"/>
              </w:rPr>
            </w:pPr>
            <w:r>
              <w:rPr>
                <w:rFonts w:ascii="Tw Cen MT" w:hAnsi="Tw Cen MT"/>
                <w:sz w:val="24"/>
              </w:rPr>
              <w:t>Activity 2: Students will look at the impact technology has on individual privacy and wider society with particular focus on facial recognition technology where students look at the positives and negatives of utilising (e.g. use of facial recognition in public places)</w:t>
            </w:r>
          </w:p>
          <w:p w14:paraId="55F37178" w14:textId="781BC96B" w:rsidR="005959A3" w:rsidRPr="005959A3" w:rsidRDefault="005959A3" w:rsidP="005959A3">
            <w:pPr>
              <w:pStyle w:val="ListParagraph"/>
              <w:numPr>
                <w:ilvl w:val="1"/>
                <w:numId w:val="41"/>
              </w:numPr>
              <w:spacing w:after="0" w:line="240" w:lineRule="auto"/>
              <w:rPr>
                <w:rFonts w:ascii="Tw Cen MT" w:hAnsi="Tw Cen MT"/>
                <w:sz w:val="24"/>
              </w:rPr>
            </w:pPr>
            <w:r>
              <w:rPr>
                <w:rFonts w:ascii="Tw Cen MT" w:hAnsi="Tw Cen MT"/>
                <w:sz w:val="24"/>
              </w:rPr>
              <w:t xml:space="preserve">Activity </w:t>
            </w:r>
            <w:r>
              <w:rPr>
                <w:rFonts w:ascii="Tw Cen MT" w:hAnsi="Tw Cen MT"/>
                <w:sz w:val="24"/>
              </w:rPr>
              <w:t>3</w:t>
            </w:r>
            <w:r>
              <w:rPr>
                <w:rFonts w:ascii="Tw Cen MT" w:hAnsi="Tw Cen MT"/>
                <w:sz w:val="24"/>
              </w:rPr>
              <w:t>: Focuses on a particular case study where there was a data breach. Students read the case study, answer questions on it.</w:t>
            </w:r>
            <w:bookmarkStart w:id="0" w:name="_GoBack"/>
            <w:bookmarkEnd w:id="0"/>
          </w:p>
          <w:p w14:paraId="65851F30" w14:textId="77777777" w:rsidR="00FA4F80" w:rsidRPr="00045F2E" w:rsidRDefault="00FA4F80" w:rsidP="00FA4F80">
            <w:pPr>
              <w:pStyle w:val="ListParagraph"/>
              <w:numPr>
                <w:ilvl w:val="0"/>
                <w:numId w:val="41"/>
              </w:numPr>
              <w:spacing w:after="0" w:line="240" w:lineRule="auto"/>
              <w:rPr>
                <w:rFonts w:ascii="Tw Cen MT" w:hAnsi="Tw Cen MT"/>
                <w:color w:val="000000" w:themeColor="text1"/>
                <w:sz w:val="24"/>
                <w:szCs w:val="24"/>
              </w:rPr>
            </w:pPr>
            <w:r w:rsidRPr="00045F2E">
              <w:rPr>
                <w:rFonts w:ascii="Tw Cen MT" w:hAnsi="Tw Cen MT"/>
                <w:color w:val="000000" w:themeColor="text1"/>
                <w:sz w:val="24"/>
                <w:szCs w:val="24"/>
              </w:rPr>
              <w:t>Self-checker tool</w:t>
            </w:r>
          </w:p>
          <w:p w14:paraId="3F0A5C5D" w14:textId="77777777" w:rsidR="00FA4F80" w:rsidRPr="00045F2E" w:rsidRDefault="00FA4F80" w:rsidP="00FA4F80">
            <w:pPr>
              <w:pStyle w:val="ListParagraph"/>
              <w:numPr>
                <w:ilvl w:val="1"/>
                <w:numId w:val="41"/>
              </w:numPr>
              <w:spacing w:after="0" w:line="240" w:lineRule="auto"/>
              <w:rPr>
                <w:rFonts w:ascii="Tw Cen MT" w:hAnsi="Tw Cen MT"/>
                <w:color w:val="000000" w:themeColor="text1"/>
                <w:sz w:val="24"/>
                <w:szCs w:val="24"/>
              </w:rPr>
            </w:pPr>
            <w:r w:rsidRPr="00045F2E">
              <w:rPr>
                <w:rFonts w:ascii="Tw Cen MT" w:hAnsi="Tw Cen MT"/>
                <w:color w:val="000000" w:themeColor="text1"/>
                <w:sz w:val="24"/>
                <w:szCs w:val="24"/>
              </w:rPr>
              <w:t>Knowledge capture acts as a skills audit in which students can check their level of understanding and test it against exam-style questions.</w:t>
            </w:r>
          </w:p>
          <w:p w14:paraId="0B863328" w14:textId="77777777" w:rsidR="00FA4F80" w:rsidRPr="00045F2E" w:rsidRDefault="00FA4F80" w:rsidP="00FA4F80">
            <w:pPr>
              <w:pStyle w:val="ListParagraph"/>
              <w:numPr>
                <w:ilvl w:val="0"/>
                <w:numId w:val="41"/>
              </w:numPr>
              <w:spacing w:after="0" w:line="240" w:lineRule="auto"/>
              <w:rPr>
                <w:rFonts w:ascii="Tw Cen MT" w:hAnsi="Tw Cen MT"/>
                <w:color w:val="000000" w:themeColor="text1"/>
                <w:sz w:val="24"/>
                <w:szCs w:val="24"/>
              </w:rPr>
            </w:pPr>
            <w:r w:rsidRPr="00045F2E">
              <w:rPr>
                <w:rFonts w:ascii="Tw Cen MT" w:hAnsi="Tw Cen MT"/>
                <w:color w:val="000000" w:themeColor="text1"/>
                <w:sz w:val="24"/>
                <w:szCs w:val="24"/>
              </w:rPr>
              <w:t>Knowledge organisers</w:t>
            </w:r>
          </w:p>
          <w:p w14:paraId="36653111" w14:textId="35469427" w:rsidR="00FA4F80" w:rsidRPr="00045F2E" w:rsidRDefault="00FA4F80" w:rsidP="00FA4F80">
            <w:pPr>
              <w:pStyle w:val="ListParagraph"/>
              <w:numPr>
                <w:ilvl w:val="1"/>
                <w:numId w:val="41"/>
              </w:numPr>
              <w:spacing w:after="0" w:line="240" w:lineRule="auto"/>
              <w:rPr>
                <w:rFonts w:ascii="Tw Cen MT" w:hAnsi="Tw Cen MT"/>
                <w:color w:val="000000" w:themeColor="text1"/>
                <w:sz w:val="24"/>
                <w:szCs w:val="24"/>
              </w:rPr>
            </w:pPr>
            <w:r w:rsidRPr="00045F2E">
              <w:rPr>
                <w:rFonts w:ascii="Tw Cen MT" w:hAnsi="Tw Cen MT"/>
                <w:color w:val="000000" w:themeColor="text1"/>
                <w:sz w:val="24"/>
                <w:szCs w:val="24"/>
              </w:rPr>
              <w:t xml:space="preserve">One </w:t>
            </w:r>
            <w:r w:rsidR="005959A3">
              <w:rPr>
                <w:rFonts w:ascii="Tw Cen MT" w:hAnsi="Tw Cen MT"/>
                <w:color w:val="000000" w:themeColor="text1"/>
                <w:sz w:val="24"/>
                <w:szCs w:val="24"/>
              </w:rPr>
              <w:t xml:space="preserve">organiser that covers all pieces of legislation in the specification. </w:t>
            </w:r>
          </w:p>
          <w:p w14:paraId="6318211B" w14:textId="77777777" w:rsidR="00FA4F80" w:rsidRPr="00045F2E" w:rsidRDefault="00FA4F80" w:rsidP="00FA4F80">
            <w:pPr>
              <w:pStyle w:val="ListParagraph"/>
              <w:numPr>
                <w:ilvl w:val="0"/>
                <w:numId w:val="41"/>
              </w:numPr>
              <w:spacing w:after="0" w:line="240" w:lineRule="auto"/>
              <w:rPr>
                <w:rFonts w:ascii="Tw Cen MT" w:hAnsi="Tw Cen MT"/>
                <w:color w:val="000000" w:themeColor="text1"/>
                <w:sz w:val="24"/>
                <w:szCs w:val="24"/>
              </w:rPr>
            </w:pPr>
            <w:r w:rsidRPr="00045F2E">
              <w:rPr>
                <w:rFonts w:ascii="Tw Cen MT" w:hAnsi="Tw Cen MT"/>
                <w:color w:val="000000" w:themeColor="text1"/>
                <w:sz w:val="24"/>
                <w:szCs w:val="24"/>
              </w:rPr>
              <w:t>Revision workbook</w:t>
            </w:r>
          </w:p>
          <w:p w14:paraId="5471942D" w14:textId="2FBAF109" w:rsidR="00FA4F80" w:rsidRPr="00FA4F80" w:rsidRDefault="00FA4F80" w:rsidP="00FA4F80">
            <w:pPr>
              <w:pStyle w:val="ListParagraph"/>
              <w:spacing w:after="0" w:line="240" w:lineRule="auto"/>
              <w:ind w:left="360"/>
              <w:rPr>
                <w:rFonts w:ascii="Tw Cen MT" w:hAnsi="Tw Cen MT"/>
                <w:color w:val="FF0000"/>
                <w:sz w:val="24"/>
              </w:rPr>
            </w:pPr>
            <w:r w:rsidRPr="00045F2E">
              <w:rPr>
                <w:rFonts w:ascii="Tw Cen MT" w:hAnsi="Tw Cen MT"/>
                <w:color w:val="000000" w:themeColor="text1"/>
                <w:sz w:val="24"/>
                <w:szCs w:val="24"/>
              </w:rPr>
              <w:lastRenderedPageBreak/>
              <w:t>This will be added to a future workbook when more content on cloud computing has been covered.</w:t>
            </w:r>
          </w:p>
        </w:tc>
      </w:tr>
    </w:tbl>
    <w:p w14:paraId="22AAF94B" w14:textId="77777777" w:rsidR="008F75D9" w:rsidRDefault="008F75D9" w:rsidP="008F75D9">
      <w:pPr>
        <w:rPr>
          <w:rFonts w:ascii="Tw Cen MT" w:hAnsi="Tw Cen MT"/>
          <w:sz w:val="24"/>
        </w:rPr>
      </w:pPr>
    </w:p>
    <w:p w14:paraId="7C51D4EC" w14:textId="12EDBDF1" w:rsidR="008F75D9" w:rsidRDefault="008F75D9" w:rsidP="008F75D9">
      <w:pPr>
        <w:rPr>
          <w:rFonts w:ascii="Tw Cen MT" w:hAnsi="Tw Cen MT"/>
          <w:sz w:val="24"/>
        </w:rPr>
      </w:pPr>
    </w:p>
    <w:p w14:paraId="459C7202" w14:textId="1DCE9E0E" w:rsidR="009320E8" w:rsidRDefault="009320E8" w:rsidP="008F75D9">
      <w:pPr>
        <w:rPr>
          <w:rFonts w:ascii="Tw Cen MT" w:hAnsi="Tw Cen MT"/>
          <w:sz w:val="24"/>
        </w:rPr>
      </w:pPr>
    </w:p>
    <w:p w14:paraId="1A924512" w14:textId="7870900A" w:rsidR="009320E8" w:rsidRDefault="009320E8" w:rsidP="008F75D9">
      <w:pPr>
        <w:rPr>
          <w:rFonts w:ascii="Tw Cen MT" w:hAnsi="Tw Cen MT"/>
          <w:sz w:val="24"/>
        </w:rPr>
      </w:pPr>
    </w:p>
    <w:p w14:paraId="1152BAEF" w14:textId="2DDA1A7F" w:rsidR="009320E8" w:rsidRDefault="009320E8" w:rsidP="008F75D9">
      <w:pPr>
        <w:rPr>
          <w:rFonts w:ascii="Tw Cen MT" w:hAnsi="Tw Cen MT"/>
          <w:sz w:val="24"/>
        </w:rPr>
      </w:pPr>
    </w:p>
    <w:p w14:paraId="23375268" w14:textId="1C611236" w:rsidR="009320E8" w:rsidRDefault="009320E8" w:rsidP="008F75D9">
      <w:pPr>
        <w:rPr>
          <w:rFonts w:ascii="Tw Cen MT" w:hAnsi="Tw Cen MT"/>
          <w:sz w:val="24"/>
        </w:rPr>
      </w:pPr>
    </w:p>
    <w:p w14:paraId="53045E75" w14:textId="69A89B39" w:rsidR="009320E8" w:rsidRDefault="009320E8" w:rsidP="008F75D9">
      <w:pPr>
        <w:rPr>
          <w:rFonts w:ascii="Tw Cen MT" w:hAnsi="Tw Cen MT"/>
          <w:sz w:val="24"/>
        </w:rPr>
      </w:pPr>
    </w:p>
    <w:p w14:paraId="0457C90E" w14:textId="3A9F427F" w:rsidR="009320E8" w:rsidRDefault="009320E8" w:rsidP="008F75D9">
      <w:pPr>
        <w:rPr>
          <w:rFonts w:ascii="Tw Cen MT" w:hAnsi="Tw Cen MT"/>
          <w:sz w:val="24"/>
        </w:rPr>
      </w:pPr>
    </w:p>
    <w:p w14:paraId="0AC6CEA4" w14:textId="07F22E84" w:rsidR="00045F2E" w:rsidRDefault="00045F2E" w:rsidP="008F75D9">
      <w:pPr>
        <w:rPr>
          <w:rFonts w:ascii="Tw Cen MT" w:hAnsi="Tw Cen MT"/>
          <w:sz w:val="24"/>
        </w:rPr>
      </w:pPr>
    </w:p>
    <w:p w14:paraId="70EF359F" w14:textId="23E91365" w:rsidR="00045F2E" w:rsidRDefault="00045F2E" w:rsidP="008F75D9">
      <w:pPr>
        <w:rPr>
          <w:rFonts w:ascii="Tw Cen MT" w:hAnsi="Tw Cen MT"/>
          <w:sz w:val="24"/>
        </w:rPr>
      </w:pPr>
    </w:p>
    <w:p w14:paraId="3F99BC45" w14:textId="07D86DD9" w:rsidR="00045F2E" w:rsidRDefault="00045F2E" w:rsidP="008F75D9">
      <w:pPr>
        <w:rPr>
          <w:rFonts w:ascii="Tw Cen MT" w:hAnsi="Tw Cen MT"/>
          <w:sz w:val="24"/>
        </w:rPr>
      </w:pPr>
    </w:p>
    <w:p w14:paraId="14FADBF3" w14:textId="76D4C301" w:rsidR="00045F2E" w:rsidRDefault="00045F2E" w:rsidP="008F75D9">
      <w:pPr>
        <w:rPr>
          <w:rFonts w:ascii="Tw Cen MT" w:hAnsi="Tw Cen MT"/>
          <w:sz w:val="24"/>
        </w:rPr>
      </w:pPr>
    </w:p>
    <w:p w14:paraId="5B49F360" w14:textId="3F0A8703" w:rsidR="00045F2E" w:rsidRDefault="00045F2E" w:rsidP="008F75D9">
      <w:pPr>
        <w:rPr>
          <w:rFonts w:ascii="Tw Cen MT" w:hAnsi="Tw Cen MT"/>
          <w:sz w:val="24"/>
        </w:rPr>
      </w:pPr>
    </w:p>
    <w:p w14:paraId="11EA4F77" w14:textId="77777777" w:rsidR="00045F2E" w:rsidRPr="00DD114C" w:rsidRDefault="00045F2E" w:rsidP="008F75D9">
      <w:pPr>
        <w:rPr>
          <w:rFonts w:ascii="Tw Cen MT" w:hAnsi="Tw Cen MT"/>
          <w:sz w:val="24"/>
        </w:rPr>
      </w:pPr>
    </w:p>
    <w:p w14:paraId="295E552E" w14:textId="792D2932" w:rsidR="00630E13" w:rsidRDefault="008F75D9" w:rsidP="008F75D9">
      <w:pPr>
        <w:rPr>
          <w:rFonts w:ascii="Tw Cen MT" w:hAnsi="Tw Cen MT"/>
          <w:noProof/>
          <w:sz w:val="24"/>
          <w:u w:val="single"/>
        </w:rPr>
      </w:pPr>
      <w:r w:rsidRPr="008F75D9">
        <w:rPr>
          <w:rFonts w:ascii="Tw Cen MT" w:hAnsi="Tw Cen MT"/>
          <w:noProof/>
          <w:sz w:val="24"/>
          <w:u w:val="single"/>
        </w:rPr>
        <w:t>Resources</w:t>
      </w:r>
    </w:p>
    <w:tbl>
      <w:tblPr>
        <w:tblStyle w:val="TableGrid"/>
        <w:tblW w:w="0" w:type="auto"/>
        <w:tblLook w:val="04A0" w:firstRow="1" w:lastRow="0" w:firstColumn="1" w:lastColumn="0" w:noHBand="0" w:noVBand="1"/>
      </w:tblPr>
      <w:tblGrid>
        <w:gridCol w:w="5276"/>
        <w:gridCol w:w="5180"/>
      </w:tblGrid>
      <w:tr w:rsidR="008F75D9" w14:paraId="5C6D23BC" w14:textId="77777777" w:rsidTr="008F75D9">
        <w:tc>
          <w:tcPr>
            <w:tcW w:w="5228" w:type="dxa"/>
          </w:tcPr>
          <w:p w14:paraId="7DE493CA" w14:textId="49ADA598" w:rsidR="008F75D9" w:rsidRDefault="008F75D9" w:rsidP="008F75D9">
            <w:pPr>
              <w:rPr>
                <w:rFonts w:ascii="Tw Cen MT" w:hAnsi="Tw Cen MT"/>
                <w:noProof/>
                <w:sz w:val="24"/>
                <w:u w:val="single"/>
              </w:rPr>
            </w:pPr>
            <w:r>
              <w:rPr>
                <w:rFonts w:ascii="Tw Cen MT" w:hAnsi="Tw Cen MT"/>
                <w:noProof/>
                <w:sz w:val="24"/>
                <w:u w:val="single"/>
              </w:rPr>
              <w:t>Exam starter</w:t>
            </w:r>
          </w:p>
          <w:p w14:paraId="5BFBE84F" w14:textId="28ECAC1B" w:rsidR="008F75D9" w:rsidRDefault="008F75D9" w:rsidP="008F75D9">
            <w:pPr>
              <w:rPr>
                <w:rFonts w:ascii="Tw Cen MT" w:hAnsi="Tw Cen MT"/>
                <w:noProof/>
                <w:sz w:val="24"/>
                <w:u w:val="single"/>
              </w:rPr>
            </w:pPr>
            <w:r>
              <w:rPr>
                <w:rFonts w:ascii="Tw Cen MT" w:hAnsi="Tw Cen MT"/>
                <w:noProof/>
                <w:sz w:val="24"/>
                <w:u w:val="single"/>
              </w:rPr>
              <w:drawing>
                <wp:inline distT="0" distB="0" distL="0" distR="0" wp14:anchorId="635F6CAB" wp14:editId="408B271D">
                  <wp:extent cx="3086284" cy="17430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D850EC.tmp"/>
                          <pic:cNvPicPr/>
                        </pic:nvPicPr>
                        <pic:blipFill>
                          <a:blip r:embed="rId8"/>
                          <a:stretch>
                            <a:fillRect/>
                          </a:stretch>
                        </pic:blipFill>
                        <pic:spPr>
                          <a:xfrm>
                            <a:off x="0" y="0"/>
                            <a:ext cx="3103054" cy="1752546"/>
                          </a:xfrm>
                          <a:prstGeom prst="rect">
                            <a:avLst/>
                          </a:prstGeom>
                        </pic:spPr>
                      </pic:pic>
                    </a:graphicData>
                  </a:graphic>
                </wp:inline>
              </w:drawing>
            </w:r>
          </w:p>
          <w:p w14:paraId="1A264C17" w14:textId="6D2A1FAD" w:rsidR="008F75D9" w:rsidRDefault="008F75D9" w:rsidP="008F75D9">
            <w:pPr>
              <w:rPr>
                <w:rFonts w:ascii="Tw Cen MT" w:hAnsi="Tw Cen MT"/>
                <w:noProof/>
                <w:sz w:val="24"/>
                <w:u w:val="single"/>
              </w:rPr>
            </w:pPr>
            <w:r>
              <w:rPr>
                <w:rFonts w:ascii="Tw Cen MT" w:hAnsi="Tw Cen MT"/>
                <w:noProof/>
                <w:sz w:val="24"/>
                <w:u w:val="single"/>
              </w:rPr>
              <w:drawing>
                <wp:inline distT="0" distB="0" distL="0" distR="0" wp14:anchorId="040E17C7" wp14:editId="1F42EE34">
                  <wp:extent cx="3093786" cy="1714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D87CDA.tmp"/>
                          <pic:cNvPicPr/>
                        </pic:nvPicPr>
                        <pic:blipFill>
                          <a:blip r:embed="rId9"/>
                          <a:stretch>
                            <a:fillRect/>
                          </a:stretch>
                        </pic:blipFill>
                        <pic:spPr>
                          <a:xfrm>
                            <a:off x="0" y="0"/>
                            <a:ext cx="3096707" cy="1716119"/>
                          </a:xfrm>
                          <a:prstGeom prst="rect">
                            <a:avLst/>
                          </a:prstGeom>
                        </pic:spPr>
                      </pic:pic>
                    </a:graphicData>
                  </a:graphic>
                </wp:inline>
              </w:drawing>
            </w:r>
          </w:p>
        </w:tc>
        <w:tc>
          <w:tcPr>
            <w:tcW w:w="5228" w:type="dxa"/>
          </w:tcPr>
          <w:p w14:paraId="06E1E507" w14:textId="77777777" w:rsidR="008F75D9" w:rsidRDefault="008F75D9" w:rsidP="008F75D9">
            <w:pPr>
              <w:rPr>
                <w:rFonts w:ascii="Tw Cen MT" w:hAnsi="Tw Cen MT"/>
                <w:noProof/>
                <w:sz w:val="24"/>
                <w:u w:val="single"/>
              </w:rPr>
            </w:pPr>
            <w:r>
              <w:rPr>
                <w:rFonts w:ascii="Tw Cen MT" w:hAnsi="Tw Cen MT"/>
                <w:noProof/>
                <w:sz w:val="24"/>
                <w:u w:val="single"/>
              </w:rPr>
              <w:t>Knowledge retrieval starter</w:t>
            </w:r>
          </w:p>
          <w:p w14:paraId="56730621" w14:textId="77777777" w:rsidR="008F75D9" w:rsidRDefault="008F75D9" w:rsidP="008F75D9">
            <w:pPr>
              <w:rPr>
                <w:rFonts w:ascii="Tw Cen MT" w:hAnsi="Tw Cen MT"/>
                <w:noProof/>
                <w:sz w:val="24"/>
              </w:rPr>
            </w:pPr>
            <w:r w:rsidRPr="008F75D9">
              <w:rPr>
                <w:rFonts w:ascii="Tw Cen MT" w:hAnsi="Tw Cen MT"/>
                <w:noProof/>
                <w:sz w:val="24"/>
              </w:rPr>
              <w:drawing>
                <wp:inline distT="0" distB="0" distL="0" distR="0" wp14:anchorId="7A967F39" wp14:editId="380EE51C">
                  <wp:extent cx="3139590" cy="1733284"/>
                  <wp:effectExtent l="0" t="0" r="381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5D81CB.tmp"/>
                          <pic:cNvPicPr/>
                        </pic:nvPicPr>
                        <pic:blipFill>
                          <a:blip r:embed="rId10"/>
                          <a:stretch>
                            <a:fillRect/>
                          </a:stretch>
                        </pic:blipFill>
                        <pic:spPr>
                          <a:xfrm>
                            <a:off x="0" y="0"/>
                            <a:ext cx="3162702" cy="1746044"/>
                          </a:xfrm>
                          <a:prstGeom prst="rect">
                            <a:avLst/>
                          </a:prstGeom>
                        </pic:spPr>
                      </pic:pic>
                    </a:graphicData>
                  </a:graphic>
                </wp:inline>
              </w:drawing>
            </w:r>
          </w:p>
          <w:p w14:paraId="4A41E14D" w14:textId="5E40409F" w:rsidR="008F75D9" w:rsidRPr="008F75D9" w:rsidRDefault="008F75D9" w:rsidP="008F75D9">
            <w:pPr>
              <w:rPr>
                <w:rFonts w:ascii="Tw Cen MT" w:hAnsi="Tw Cen MT"/>
                <w:noProof/>
                <w:sz w:val="24"/>
              </w:rPr>
            </w:pPr>
            <w:r>
              <w:rPr>
                <w:rFonts w:ascii="Tw Cen MT" w:hAnsi="Tw Cen MT"/>
                <w:noProof/>
                <w:sz w:val="24"/>
              </w:rPr>
              <w:drawing>
                <wp:inline distT="0" distB="0" distL="0" distR="0" wp14:anchorId="61FBF5EB" wp14:editId="395FA489">
                  <wp:extent cx="3131820" cy="1690992"/>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D874F8.tmp"/>
                          <pic:cNvPicPr/>
                        </pic:nvPicPr>
                        <pic:blipFill>
                          <a:blip r:embed="rId11"/>
                          <a:stretch>
                            <a:fillRect/>
                          </a:stretch>
                        </pic:blipFill>
                        <pic:spPr>
                          <a:xfrm>
                            <a:off x="0" y="0"/>
                            <a:ext cx="3152524" cy="1702171"/>
                          </a:xfrm>
                          <a:prstGeom prst="rect">
                            <a:avLst/>
                          </a:prstGeom>
                        </pic:spPr>
                      </pic:pic>
                    </a:graphicData>
                  </a:graphic>
                </wp:inline>
              </w:drawing>
            </w:r>
          </w:p>
        </w:tc>
      </w:tr>
      <w:tr w:rsidR="008F75D9" w14:paraId="32019792" w14:textId="77777777" w:rsidTr="008F75D9">
        <w:tc>
          <w:tcPr>
            <w:tcW w:w="5228" w:type="dxa"/>
          </w:tcPr>
          <w:p w14:paraId="6F57A486" w14:textId="77777777" w:rsidR="008F75D9" w:rsidRDefault="008F75D9" w:rsidP="008F75D9">
            <w:pPr>
              <w:rPr>
                <w:rFonts w:ascii="Tw Cen MT" w:hAnsi="Tw Cen MT"/>
                <w:noProof/>
                <w:sz w:val="24"/>
                <w:u w:val="single"/>
              </w:rPr>
            </w:pPr>
            <w:r>
              <w:rPr>
                <w:rFonts w:ascii="Tw Cen MT" w:hAnsi="Tw Cen MT"/>
                <w:noProof/>
                <w:sz w:val="24"/>
                <w:u w:val="single"/>
              </w:rPr>
              <w:t>Concept map</w:t>
            </w:r>
          </w:p>
          <w:p w14:paraId="6200B830" w14:textId="5A95FD47" w:rsidR="008F75D9" w:rsidRPr="008F75D9" w:rsidRDefault="008F75D9" w:rsidP="008F75D9">
            <w:pPr>
              <w:rPr>
                <w:rFonts w:ascii="Tw Cen MT" w:hAnsi="Tw Cen MT"/>
                <w:noProof/>
                <w:sz w:val="24"/>
              </w:rPr>
            </w:pPr>
            <w:r w:rsidRPr="008F75D9">
              <w:rPr>
                <w:rFonts w:ascii="Tw Cen MT" w:hAnsi="Tw Cen MT"/>
                <w:noProof/>
                <w:sz w:val="24"/>
              </w:rPr>
              <w:lastRenderedPageBreak/>
              <w:drawing>
                <wp:inline distT="0" distB="0" distL="0" distR="0" wp14:anchorId="472280C8" wp14:editId="0406EFF8">
                  <wp:extent cx="3133725" cy="1615368"/>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5D8E97D.tmp"/>
                          <pic:cNvPicPr/>
                        </pic:nvPicPr>
                        <pic:blipFill>
                          <a:blip r:embed="rId12"/>
                          <a:stretch>
                            <a:fillRect/>
                          </a:stretch>
                        </pic:blipFill>
                        <pic:spPr>
                          <a:xfrm>
                            <a:off x="0" y="0"/>
                            <a:ext cx="3142025" cy="1619646"/>
                          </a:xfrm>
                          <a:prstGeom prst="rect">
                            <a:avLst/>
                          </a:prstGeom>
                        </pic:spPr>
                      </pic:pic>
                    </a:graphicData>
                  </a:graphic>
                </wp:inline>
              </w:drawing>
            </w:r>
          </w:p>
        </w:tc>
        <w:tc>
          <w:tcPr>
            <w:tcW w:w="5228" w:type="dxa"/>
          </w:tcPr>
          <w:p w14:paraId="7A6314AF" w14:textId="77777777" w:rsidR="008F75D9" w:rsidRDefault="008F75D9" w:rsidP="008F75D9">
            <w:pPr>
              <w:rPr>
                <w:rFonts w:ascii="Tw Cen MT" w:hAnsi="Tw Cen MT"/>
                <w:noProof/>
                <w:sz w:val="24"/>
                <w:u w:val="single"/>
              </w:rPr>
            </w:pPr>
            <w:r>
              <w:rPr>
                <w:rFonts w:ascii="Tw Cen MT" w:hAnsi="Tw Cen MT"/>
                <w:noProof/>
                <w:sz w:val="24"/>
                <w:u w:val="single"/>
              </w:rPr>
              <w:lastRenderedPageBreak/>
              <w:t>Keywords</w:t>
            </w:r>
          </w:p>
          <w:p w14:paraId="50A701EC" w14:textId="73F9326A" w:rsidR="008F75D9" w:rsidRPr="008F75D9" w:rsidRDefault="008F75D9" w:rsidP="008F75D9">
            <w:pPr>
              <w:jc w:val="center"/>
              <w:rPr>
                <w:rFonts w:ascii="Tw Cen MT" w:hAnsi="Tw Cen MT"/>
                <w:noProof/>
                <w:sz w:val="24"/>
              </w:rPr>
            </w:pPr>
            <w:r w:rsidRPr="008F75D9">
              <w:rPr>
                <w:rFonts w:ascii="Tw Cen MT" w:hAnsi="Tw Cen MT"/>
                <w:noProof/>
                <w:sz w:val="24"/>
              </w:rPr>
              <w:lastRenderedPageBreak/>
              <w:drawing>
                <wp:inline distT="0" distB="0" distL="0" distR="0" wp14:anchorId="3A100358" wp14:editId="4617BB85">
                  <wp:extent cx="2752725" cy="1426862"/>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D87B6D.tmp"/>
                          <pic:cNvPicPr/>
                        </pic:nvPicPr>
                        <pic:blipFill>
                          <a:blip r:embed="rId13"/>
                          <a:stretch>
                            <a:fillRect/>
                          </a:stretch>
                        </pic:blipFill>
                        <pic:spPr>
                          <a:xfrm>
                            <a:off x="0" y="0"/>
                            <a:ext cx="2764096" cy="1432756"/>
                          </a:xfrm>
                          <a:prstGeom prst="rect">
                            <a:avLst/>
                          </a:prstGeom>
                        </pic:spPr>
                      </pic:pic>
                    </a:graphicData>
                  </a:graphic>
                </wp:inline>
              </w:drawing>
            </w:r>
          </w:p>
        </w:tc>
      </w:tr>
      <w:tr w:rsidR="008F75D9" w14:paraId="695D8295" w14:textId="77777777" w:rsidTr="008F75D9">
        <w:tc>
          <w:tcPr>
            <w:tcW w:w="5228" w:type="dxa"/>
          </w:tcPr>
          <w:p w14:paraId="662E4D45" w14:textId="77777777" w:rsidR="008F75D9" w:rsidRDefault="008F75D9" w:rsidP="008F75D9">
            <w:pPr>
              <w:rPr>
                <w:rFonts w:ascii="Tw Cen MT" w:hAnsi="Tw Cen MT"/>
                <w:noProof/>
                <w:sz w:val="24"/>
                <w:u w:val="single"/>
              </w:rPr>
            </w:pPr>
            <w:r>
              <w:rPr>
                <w:rFonts w:ascii="Tw Cen MT" w:hAnsi="Tw Cen MT"/>
                <w:noProof/>
                <w:sz w:val="24"/>
                <w:u w:val="single"/>
              </w:rPr>
              <w:lastRenderedPageBreak/>
              <w:t>New information</w:t>
            </w:r>
          </w:p>
          <w:p w14:paraId="022097E8" w14:textId="44000C23"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50DE7873" wp14:editId="1820D334">
                  <wp:extent cx="3228975" cy="179373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5D82C5F.tmp"/>
                          <pic:cNvPicPr/>
                        </pic:nvPicPr>
                        <pic:blipFill>
                          <a:blip r:embed="rId14"/>
                          <a:stretch>
                            <a:fillRect/>
                          </a:stretch>
                        </pic:blipFill>
                        <pic:spPr>
                          <a:xfrm>
                            <a:off x="0" y="0"/>
                            <a:ext cx="3241909" cy="1800923"/>
                          </a:xfrm>
                          <a:prstGeom prst="rect">
                            <a:avLst/>
                          </a:prstGeom>
                        </pic:spPr>
                      </pic:pic>
                    </a:graphicData>
                  </a:graphic>
                </wp:inline>
              </w:drawing>
            </w:r>
          </w:p>
        </w:tc>
        <w:tc>
          <w:tcPr>
            <w:tcW w:w="5228" w:type="dxa"/>
          </w:tcPr>
          <w:p w14:paraId="7D7DD455" w14:textId="77777777" w:rsidR="008F75D9" w:rsidRDefault="008F75D9" w:rsidP="008F75D9">
            <w:pPr>
              <w:rPr>
                <w:rFonts w:ascii="Tw Cen MT" w:hAnsi="Tw Cen MT"/>
                <w:noProof/>
                <w:sz w:val="24"/>
                <w:u w:val="single"/>
              </w:rPr>
            </w:pPr>
            <w:r>
              <w:rPr>
                <w:rFonts w:ascii="Tw Cen MT" w:hAnsi="Tw Cen MT"/>
                <w:noProof/>
                <w:sz w:val="24"/>
                <w:u w:val="single"/>
              </w:rPr>
              <w:t>Activity</w:t>
            </w:r>
          </w:p>
          <w:p w14:paraId="377046EB" w14:textId="5F065187" w:rsidR="008F75D9" w:rsidRPr="008F75D9" w:rsidRDefault="008F75D9" w:rsidP="008F75D9">
            <w:pPr>
              <w:jc w:val="center"/>
              <w:rPr>
                <w:rFonts w:ascii="Tw Cen MT" w:hAnsi="Tw Cen MT"/>
                <w:noProof/>
                <w:sz w:val="24"/>
              </w:rPr>
            </w:pPr>
            <w:r w:rsidRPr="008F75D9">
              <w:rPr>
                <w:rFonts w:ascii="Tw Cen MT" w:hAnsi="Tw Cen MT"/>
                <w:noProof/>
                <w:sz w:val="24"/>
              </w:rPr>
              <w:drawing>
                <wp:inline distT="0" distB="0" distL="0" distR="0" wp14:anchorId="1072A0D5" wp14:editId="3A74EFC3">
                  <wp:extent cx="2609850" cy="204597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5D81941.tmp"/>
                          <pic:cNvPicPr/>
                        </pic:nvPicPr>
                        <pic:blipFill>
                          <a:blip r:embed="rId15"/>
                          <a:stretch>
                            <a:fillRect/>
                          </a:stretch>
                        </pic:blipFill>
                        <pic:spPr>
                          <a:xfrm>
                            <a:off x="0" y="0"/>
                            <a:ext cx="2615441" cy="2050354"/>
                          </a:xfrm>
                          <a:prstGeom prst="rect">
                            <a:avLst/>
                          </a:prstGeom>
                        </pic:spPr>
                      </pic:pic>
                    </a:graphicData>
                  </a:graphic>
                </wp:inline>
              </w:drawing>
            </w:r>
          </w:p>
        </w:tc>
      </w:tr>
      <w:tr w:rsidR="008F75D9" w14:paraId="24BFFD37" w14:textId="77777777" w:rsidTr="008F75D9">
        <w:tc>
          <w:tcPr>
            <w:tcW w:w="5228" w:type="dxa"/>
          </w:tcPr>
          <w:p w14:paraId="42167BA1" w14:textId="77777777" w:rsidR="008F75D9" w:rsidRDefault="008F75D9" w:rsidP="008F75D9">
            <w:pPr>
              <w:rPr>
                <w:rFonts w:ascii="Tw Cen MT" w:hAnsi="Tw Cen MT"/>
                <w:noProof/>
                <w:sz w:val="24"/>
                <w:u w:val="single"/>
              </w:rPr>
            </w:pPr>
            <w:r>
              <w:rPr>
                <w:rFonts w:ascii="Tw Cen MT" w:hAnsi="Tw Cen MT"/>
                <w:noProof/>
                <w:sz w:val="24"/>
                <w:u w:val="single"/>
              </w:rPr>
              <w:t>Self-checker tool</w:t>
            </w:r>
          </w:p>
          <w:p w14:paraId="43677D79" w14:textId="3616ED51"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289B1A03" wp14:editId="3C7D5AFA">
                  <wp:extent cx="3023427" cy="1704975"/>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5D8B90C.tmp"/>
                          <pic:cNvPicPr/>
                        </pic:nvPicPr>
                        <pic:blipFill>
                          <a:blip r:embed="rId16"/>
                          <a:stretch>
                            <a:fillRect/>
                          </a:stretch>
                        </pic:blipFill>
                        <pic:spPr>
                          <a:xfrm>
                            <a:off x="0" y="0"/>
                            <a:ext cx="3028422" cy="1707792"/>
                          </a:xfrm>
                          <a:prstGeom prst="rect">
                            <a:avLst/>
                          </a:prstGeom>
                        </pic:spPr>
                      </pic:pic>
                    </a:graphicData>
                  </a:graphic>
                </wp:inline>
              </w:drawing>
            </w:r>
          </w:p>
        </w:tc>
        <w:tc>
          <w:tcPr>
            <w:tcW w:w="5228" w:type="dxa"/>
          </w:tcPr>
          <w:p w14:paraId="56B71F0E" w14:textId="77777777" w:rsidR="008F75D9" w:rsidRDefault="008F75D9" w:rsidP="008F75D9">
            <w:pPr>
              <w:rPr>
                <w:rFonts w:ascii="Tw Cen MT" w:hAnsi="Tw Cen MT"/>
                <w:noProof/>
                <w:sz w:val="24"/>
              </w:rPr>
            </w:pPr>
            <w:r>
              <w:rPr>
                <w:rFonts w:ascii="Tw Cen MT" w:hAnsi="Tw Cen MT"/>
                <w:noProof/>
                <w:sz w:val="24"/>
                <w:u w:val="single"/>
              </w:rPr>
              <w:t>End of block assessment</w:t>
            </w:r>
            <w:r w:rsidRPr="008F75D9">
              <w:rPr>
                <w:rFonts w:ascii="Tw Cen MT" w:hAnsi="Tw Cen MT"/>
                <w:noProof/>
                <w:sz w:val="24"/>
              </w:rPr>
              <w:t xml:space="preserve"> </w:t>
            </w:r>
          </w:p>
          <w:p w14:paraId="744561A5" w14:textId="7A5519F8" w:rsidR="008F75D9" w:rsidRPr="008F75D9" w:rsidRDefault="008F75D9" w:rsidP="008F75D9">
            <w:pPr>
              <w:jc w:val="center"/>
              <w:rPr>
                <w:rFonts w:ascii="Tw Cen MT" w:hAnsi="Tw Cen MT"/>
                <w:noProof/>
                <w:sz w:val="24"/>
              </w:rPr>
            </w:pPr>
            <w:r>
              <w:rPr>
                <w:rFonts w:ascii="Tw Cen MT" w:hAnsi="Tw Cen MT"/>
                <w:noProof/>
                <w:sz w:val="24"/>
              </w:rPr>
              <w:drawing>
                <wp:inline distT="0" distB="0" distL="0" distR="0" wp14:anchorId="2DD23B41" wp14:editId="4C704893">
                  <wp:extent cx="2438408" cy="17049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5D83F7C.tmp"/>
                          <pic:cNvPicPr/>
                        </pic:nvPicPr>
                        <pic:blipFill>
                          <a:blip r:embed="rId17"/>
                          <a:stretch>
                            <a:fillRect/>
                          </a:stretch>
                        </pic:blipFill>
                        <pic:spPr>
                          <a:xfrm>
                            <a:off x="0" y="0"/>
                            <a:ext cx="2445415" cy="1709874"/>
                          </a:xfrm>
                          <a:prstGeom prst="rect">
                            <a:avLst/>
                          </a:prstGeom>
                        </pic:spPr>
                      </pic:pic>
                    </a:graphicData>
                  </a:graphic>
                </wp:inline>
              </w:drawing>
            </w:r>
          </w:p>
        </w:tc>
      </w:tr>
      <w:tr w:rsidR="008F75D9" w14:paraId="01A657E7" w14:textId="77777777" w:rsidTr="008F75D9">
        <w:tc>
          <w:tcPr>
            <w:tcW w:w="5228" w:type="dxa"/>
          </w:tcPr>
          <w:p w14:paraId="45C31DD5" w14:textId="77777777" w:rsidR="008F75D9" w:rsidRDefault="008F75D9" w:rsidP="008F75D9">
            <w:pPr>
              <w:rPr>
                <w:rFonts w:ascii="Tw Cen MT" w:hAnsi="Tw Cen MT"/>
                <w:noProof/>
                <w:sz w:val="24"/>
                <w:u w:val="single"/>
              </w:rPr>
            </w:pPr>
            <w:r>
              <w:rPr>
                <w:rFonts w:ascii="Tw Cen MT" w:hAnsi="Tw Cen MT"/>
                <w:noProof/>
                <w:sz w:val="24"/>
                <w:u w:val="single"/>
              </w:rPr>
              <w:t>Knowledge organiser</w:t>
            </w:r>
          </w:p>
          <w:p w14:paraId="7461EDA3" w14:textId="1650FF16"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3C56ABE9" wp14:editId="30C12180">
                  <wp:extent cx="3095625" cy="173356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5D8CF0B.tmp"/>
                          <pic:cNvPicPr/>
                        </pic:nvPicPr>
                        <pic:blipFill>
                          <a:blip r:embed="rId18"/>
                          <a:stretch>
                            <a:fillRect/>
                          </a:stretch>
                        </pic:blipFill>
                        <pic:spPr>
                          <a:xfrm>
                            <a:off x="0" y="0"/>
                            <a:ext cx="3100871" cy="1736500"/>
                          </a:xfrm>
                          <a:prstGeom prst="rect">
                            <a:avLst/>
                          </a:prstGeom>
                        </pic:spPr>
                      </pic:pic>
                    </a:graphicData>
                  </a:graphic>
                </wp:inline>
              </w:drawing>
            </w:r>
          </w:p>
        </w:tc>
        <w:tc>
          <w:tcPr>
            <w:tcW w:w="5228" w:type="dxa"/>
          </w:tcPr>
          <w:p w14:paraId="2E6080A8" w14:textId="77777777" w:rsidR="008F75D9" w:rsidRDefault="008F75D9" w:rsidP="008F75D9">
            <w:pPr>
              <w:rPr>
                <w:rFonts w:ascii="Tw Cen MT" w:hAnsi="Tw Cen MT"/>
                <w:noProof/>
                <w:sz w:val="24"/>
                <w:u w:val="single"/>
              </w:rPr>
            </w:pPr>
            <w:r>
              <w:rPr>
                <w:rFonts w:ascii="Tw Cen MT" w:hAnsi="Tw Cen MT"/>
                <w:noProof/>
                <w:sz w:val="24"/>
                <w:u w:val="single"/>
              </w:rPr>
              <w:t>Revision workbook</w:t>
            </w:r>
          </w:p>
          <w:p w14:paraId="6BE66B11" w14:textId="42414C0D"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5E0F5D2C" wp14:editId="5BDA13B8">
                  <wp:extent cx="3168300" cy="174247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5D863D9.tmp"/>
                          <pic:cNvPicPr/>
                        </pic:nvPicPr>
                        <pic:blipFill>
                          <a:blip r:embed="rId19"/>
                          <a:stretch>
                            <a:fillRect/>
                          </a:stretch>
                        </pic:blipFill>
                        <pic:spPr>
                          <a:xfrm>
                            <a:off x="0" y="0"/>
                            <a:ext cx="3178993" cy="1748355"/>
                          </a:xfrm>
                          <a:prstGeom prst="rect">
                            <a:avLst/>
                          </a:prstGeom>
                        </pic:spPr>
                      </pic:pic>
                    </a:graphicData>
                  </a:graphic>
                </wp:inline>
              </w:drawing>
            </w:r>
          </w:p>
        </w:tc>
      </w:tr>
      <w:tr w:rsidR="008F75D9" w14:paraId="04091D22" w14:textId="77777777" w:rsidTr="008F75D9">
        <w:tc>
          <w:tcPr>
            <w:tcW w:w="5228" w:type="dxa"/>
          </w:tcPr>
          <w:p w14:paraId="30E78205" w14:textId="77777777" w:rsidR="008F75D9" w:rsidRDefault="008F75D9" w:rsidP="008F75D9">
            <w:pPr>
              <w:rPr>
                <w:rFonts w:ascii="Tw Cen MT" w:hAnsi="Tw Cen MT"/>
                <w:noProof/>
                <w:sz w:val="24"/>
                <w:u w:val="single"/>
              </w:rPr>
            </w:pPr>
            <w:r>
              <w:rPr>
                <w:rFonts w:ascii="Tw Cen MT" w:hAnsi="Tw Cen MT"/>
                <w:noProof/>
                <w:sz w:val="24"/>
                <w:u w:val="single"/>
              </w:rPr>
              <w:t>Knowledge capture</w:t>
            </w:r>
          </w:p>
          <w:p w14:paraId="6586DB9C" w14:textId="410D56E7" w:rsidR="008F75D9" w:rsidRPr="008F75D9" w:rsidRDefault="008F75D9" w:rsidP="008F75D9">
            <w:pPr>
              <w:rPr>
                <w:rFonts w:ascii="Tw Cen MT" w:hAnsi="Tw Cen MT"/>
                <w:noProof/>
                <w:sz w:val="24"/>
              </w:rPr>
            </w:pPr>
            <w:r w:rsidRPr="008F75D9">
              <w:rPr>
                <w:rFonts w:ascii="Tw Cen MT" w:hAnsi="Tw Cen MT"/>
                <w:noProof/>
                <w:sz w:val="24"/>
              </w:rPr>
              <w:lastRenderedPageBreak/>
              <w:drawing>
                <wp:inline distT="0" distB="0" distL="0" distR="0" wp14:anchorId="37CBC053" wp14:editId="5100DC22">
                  <wp:extent cx="3023235" cy="1571124"/>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5D88A09.tmp"/>
                          <pic:cNvPicPr/>
                        </pic:nvPicPr>
                        <pic:blipFill>
                          <a:blip r:embed="rId20"/>
                          <a:stretch>
                            <a:fillRect/>
                          </a:stretch>
                        </pic:blipFill>
                        <pic:spPr>
                          <a:xfrm>
                            <a:off x="0" y="0"/>
                            <a:ext cx="3029026" cy="1574133"/>
                          </a:xfrm>
                          <a:prstGeom prst="rect">
                            <a:avLst/>
                          </a:prstGeom>
                        </pic:spPr>
                      </pic:pic>
                    </a:graphicData>
                  </a:graphic>
                </wp:inline>
              </w:drawing>
            </w:r>
          </w:p>
        </w:tc>
        <w:tc>
          <w:tcPr>
            <w:tcW w:w="5228" w:type="dxa"/>
          </w:tcPr>
          <w:p w14:paraId="0C6AF459" w14:textId="77777777" w:rsidR="008F75D9" w:rsidRDefault="008F75D9" w:rsidP="008F75D9">
            <w:pPr>
              <w:rPr>
                <w:rFonts w:ascii="Tw Cen MT" w:hAnsi="Tw Cen MT"/>
                <w:noProof/>
                <w:sz w:val="24"/>
                <w:u w:val="single"/>
              </w:rPr>
            </w:pPr>
            <w:r>
              <w:rPr>
                <w:rFonts w:ascii="Tw Cen MT" w:hAnsi="Tw Cen MT"/>
                <w:noProof/>
                <w:sz w:val="24"/>
                <w:u w:val="single"/>
              </w:rPr>
              <w:lastRenderedPageBreak/>
              <w:t>Knowledge capture</w:t>
            </w:r>
          </w:p>
          <w:p w14:paraId="01A3CD56" w14:textId="15EBEF28" w:rsidR="008F75D9" w:rsidRPr="008F75D9" w:rsidRDefault="008F75D9" w:rsidP="008F75D9">
            <w:pPr>
              <w:jc w:val="center"/>
              <w:rPr>
                <w:rFonts w:ascii="Tw Cen MT" w:hAnsi="Tw Cen MT"/>
                <w:noProof/>
                <w:sz w:val="24"/>
              </w:rPr>
            </w:pPr>
            <w:r>
              <w:rPr>
                <w:rFonts w:ascii="Tw Cen MT" w:hAnsi="Tw Cen MT"/>
                <w:noProof/>
                <w:sz w:val="24"/>
              </w:rPr>
              <w:lastRenderedPageBreak/>
              <w:drawing>
                <wp:inline distT="0" distB="0" distL="0" distR="0" wp14:anchorId="17427DD1" wp14:editId="30AF08B6">
                  <wp:extent cx="2238375" cy="1578155"/>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5D82D7E.tmp"/>
                          <pic:cNvPicPr/>
                        </pic:nvPicPr>
                        <pic:blipFill>
                          <a:blip r:embed="rId21"/>
                          <a:stretch>
                            <a:fillRect/>
                          </a:stretch>
                        </pic:blipFill>
                        <pic:spPr>
                          <a:xfrm>
                            <a:off x="0" y="0"/>
                            <a:ext cx="2249273" cy="1585839"/>
                          </a:xfrm>
                          <a:prstGeom prst="rect">
                            <a:avLst/>
                          </a:prstGeom>
                        </pic:spPr>
                      </pic:pic>
                    </a:graphicData>
                  </a:graphic>
                </wp:inline>
              </w:drawing>
            </w:r>
          </w:p>
        </w:tc>
      </w:tr>
    </w:tbl>
    <w:p w14:paraId="549256ED" w14:textId="77777777" w:rsidR="008F75D9" w:rsidRPr="008F75D9" w:rsidRDefault="008F75D9" w:rsidP="008F75D9">
      <w:pPr>
        <w:rPr>
          <w:rFonts w:ascii="Tw Cen MT" w:hAnsi="Tw Cen MT"/>
          <w:noProof/>
          <w:sz w:val="24"/>
          <w:u w:val="single"/>
        </w:rPr>
      </w:pPr>
    </w:p>
    <w:p w14:paraId="6C48E92F" w14:textId="6A11DFED" w:rsidR="007A66A9" w:rsidRDefault="007A66A9" w:rsidP="00D402D7">
      <w:pPr>
        <w:jc w:val="center"/>
        <w:rPr>
          <w:noProof/>
        </w:rPr>
      </w:pPr>
    </w:p>
    <w:p w14:paraId="3054D763" w14:textId="2B09643C" w:rsidR="00D402D7" w:rsidRDefault="00D402D7" w:rsidP="00D402D7">
      <w:pPr>
        <w:jc w:val="center"/>
        <w:rPr>
          <w:noProof/>
        </w:rPr>
      </w:pPr>
    </w:p>
    <w:p w14:paraId="7D6CD072" w14:textId="225713F6" w:rsidR="00D402D7" w:rsidRDefault="00D402D7" w:rsidP="00D402D7">
      <w:pPr>
        <w:jc w:val="center"/>
        <w:rPr>
          <w:noProof/>
        </w:rPr>
      </w:pPr>
    </w:p>
    <w:p w14:paraId="4EAAD832" w14:textId="4AC870E5" w:rsidR="003B4169" w:rsidRPr="00A54CAE" w:rsidRDefault="003B4169" w:rsidP="003B4169"/>
    <w:sectPr w:rsidR="003B4169" w:rsidRPr="00A54CAE" w:rsidSect="00B73EDE">
      <w:headerReference w:type="default" r:id="rId22"/>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3CE06570"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3811E0">
                            <w:rPr>
                              <w:rFonts w:ascii="Arial" w:hAnsi="Arial" w:cs="Arial"/>
                              <w:b/>
                              <w:sz w:val="32"/>
                              <w:szCs w:val="36"/>
                            </w:rPr>
                            <w:t xml:space="preserve">               </w:t>
                          </w:r>
                          <w:r w:rsidR="008F75D9">
                            <w:rPr>
                              <w:rFonts w:ascii="Arial" w:hAnsi="Arial" w:cs="Arial"/>
                              <w:b/>
                              <w:sz w:val="32"/>
                              <w:szCs w:val="36"/>
                            </w:rPr>
                            <w:t xml:space="preserve">        DC Resources</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8F75D9">
                            <w:rPr>
                              <w:rFonts w:ascii="Arial" w:hAnsi="Arial" w:cs="Arial"/>
                              <w:sz w:val="32"/>
                              <w:szCs w:val="36"/>
                            </w:rPr>
                            <w:t xml:space="preserve">                  WJEC</w:t>
                          </w:r>
                          <w:r w:rsidR="009320E8">
                            <w:rPr>
                              <w:rFonts w:ascii="Arial" w:hAnsi="Arial" w:cs="Arial"/>
                              <w:sz w:val="32"/>
                              <w:szCs w:val="36"/>
                            </w:rPr>
                            <w:t xml:space="preserve"> GCSE</w:t>
                          </w:r>
                          <w:r w:rsidR="008F75D9">
                            <w:rPr>
                              <w:rFonts w:ascii="Arial" w:hAnsi="Arial" w:cs="Arial"/>
                              <w:sz w:val="32"/>
                              <w:szCs w:val="36"/>
                            </w:rPr>
                            <w:t xml:space="preserve"> Digital Technology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3CE06570"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3811E0">
                      <w:rPr>
                        <w:rFonts w:ascii="Arial" w:hAnsi="Arial" w:cs="Arial"/>
                        <w:b/>
                        <w:sz w:val="32"/>
                        <w:szCs w:val="36"/>
                      </w:rPr>
                      <w:t xml:space="preserve">               </w:t>
                    </w:r>
                    <w:r w:rsidR="008F75D9">
                      <w:rPr>
                        <w:rFonts w:ascii="Arial" w:hAnsi="Arial" w:cs="Arial"/>
                        <w:b/>
                        <w:sz w:val="32"/>
                        <w:szCs w:val="36"/>
                      </w:rPr>
                      <w:t xml:space="preserve">        DC Resources</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8F75D9">
                      <w:rPr>
                        <w:rFonts w:ascii="Arial" w:hAnsi="Arial" w:cs="Arial"/>
                        <w:sz w:val="32"/>
                        <w:szCs w:val="36"/>
                      </w:rPr>
                      <w:t xml:space="preserve">                  WJEC</w:t>
                    </w:r>
                    <w:r w:rsidR="009320E8">
                      <w:rPr>
                        <w:rFonts w:ascii="Arial" w:hAnsi="Arial" w:cs="Arial"/>
                        <w:sz w:val="32"/>
                        <w:szCs w:val="36"/>
                      </w:rPr>
                      <w:t xml:space="preserve"> GCSE</w:t>
                    </w:r>
                    <w:r w:rsidR="008F75D9">
                      <w:rPr>
                        <w:rFonts w:ascii="Arial" w:hAnsi="Arial" w:cs="Arial"/>
                        <w:sz w:val="32"/>
                        <w:szCs w:val="36"/>
                      </w:rPr>
                      <w:t xml:space="preserve"> Digital Technology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BFA21F9"/>
    <w:multiLevelType w:val="hybridMultilevel"/>
    <w:tmpl w:val="333258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3528F5"/>
    <w:multiLevelType w:val="hybridMultilevel"/>
    <w:tmpl w:val="FB407E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59740513"/>
    <w:multiLevelType w:val="hybridMultilevel"/>
    <w:tmpl w:val="A94E9F2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0"/>
  </w:num>
  <w:num w:numId="2">
    <w:abstractNumId w:val="10"/>
  </w:num>
  <w:num w:numId="3">
    <w:abstractNumId w:val="38"/>
  </w:num>
  <w:num w:numId="4">
    <w:abstractNumId w:val="34"/>
  </w:num>
  <w:num w:numId="5">
    <w:abstractNumId w:val="27"/>
  </w:num>
  <w:num w:numId="6">
    <w:abstractNumId w:val="19"/>
  </w:num>
  <w:num w:numId="7">
    <w:abstractNumId w:val="7"/>
  </w:num>
  <w:num w:numId="8">
    <w:abstractNumId w:val="24"/>
  </w:num>
  <w:num w:numId="9">
    <w:abstractNumId w:val="4"/>
  </w:num>
  <w:num w:numId="10">
    <w:abstractNumId w:val="17"/>
  </w:num>
  <w:num w:numId="11">
    <w:abstractNumId w:val="20"/>
  </w:num>
  <w:num w:numId="12">
    <w:abstractNumId w:val="9"/>
  </w:num>
  <w:num w:numId="13">
    <w:abstractNumId w:val="40"/>
  </w:num>
  <w:num w:numId="14">
    <w:abstractNumId w:val="0"/>
  </w:num>
  <w:num w:numId="15">
    <w:abstractNumId w:val="32"/>
  </w:num>
  <w:num w:numId="16">
    <w:abstractNumId w:val="12"/>
  </w:num>
  <w:num w:numId="17">
    <w:abstractNumId w:val="21"/>
  </w:num>
  <w:num w:numId="18">
    <w:abstractNumId w:val="5"/>
  </w:num>
  <w:num w:numId="19">
    <w:abstractNumId w:val="39"/>
  </w:num>
  <w:num w:numId="20">
    <w:abstractNumId w:val="23"/>
  </w:num>
  <w:num w:numId="21">
    <w:abstractNumId w:val="1"/>
  </w:num>
  <w:num w:numId="22">
    <w:abstractNumId w:val="13"/>
  </w:num>
  <w:num w:numId="23">
    <w:abstractNumId w:val="14"/>
  </w:num>
  <w:num w:numId="24">
    <w:abstractNumId w:val="31"/>
  </w:num>
  <w:num w:numId="25">
    <w:abstractNumId w:val="16"/>
  </w:num>
  <w:num w:numId="26">
    <w:abstractNumId w:val="2"/>
  </w:num>
  <w:num w:numId="27">
    <w:abstractNumId w:val="33"/>
  </w:num>
  <w:num w:numId="28">
    <w:abstractNumId w:val="25"/>
  </w:num>
  <w:num w:numId="29">
    <w:abstractNumId w:val="37"/>
  </w:num>
  <w:num w:numId="30">
    <w:abstractNumId w:val="36"/>
  </w:num>
  <w:num w:numId="31">
    <w:abstractNumId w:val="35"/>
  </w:num>
  <w:num w:numId="32">
    <w:abstractNumId w:val="11"/>
  </w:num>
  <w:num w:numId="33">
    <w:abstractNumId w:val="3"/>
  </w:num>
  <w:num w:numId="34">
    <w:abstractNumId w:val="6"/>
  </w:num>
  <w:num w:numId="35">
    <w:abstractNumId w:val="8"/>
  </w:num>
  <w:num w:numId="36">
    <w:abstractNumId w:val="15"/>
  </w:num>
  <w:num w:numId="37">
    <w:abstractNumId w:val="28"/>
  </w:num>
  <w:num w:numId="38">
    <w:abstractNumId w:val="22"/>
  </w:num>
  <w:num w:numId="39">
    <w:abstractNumId w:val="26"/>
  </w:num>
  <w:num w:numId="40">
    <w:abstractNumId w:val="2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24C41"/>
    <w:rsid w:val="00025CED"/>
    <w:rsid w:val="000406C2"/>
    <w:rsid w:val="000452F4"/>
    <w:rsid w:val="00045F2E"/>
    <w:rsid w:val="00064AA1"/>
    <w:rsid w:val="000750BD"/>
    <w:rsid w:val="00084EA8"/>
    <w:rsid w:val="00090FC7"/>
    <w:rsid w:val="000979E8"/>
    <w:rsid w:val="000A609A"/>
    <w:rsid w:val="000B119A"/>
    <w:rsid w:val="000B238A"/>
    <w:rsid w:val="000C1F64"/>
    <w:rsid w:val="000C7889"/>
    <w:rsid w:val="000D1D0C"/>
    <w:rsid w:val="000E2108"/>
    <w:rsid w:val="001064D5"/>
    <w:rsid w:val="00111412"/>
    <w:rsid w:val="00111DD3"/>
    <w:rsid w:val="001152BF"/>
    <w:rsid w:val="001236E0"/>
    <w:rsid w:val="00132FD9"/>
    <w:rsid w:val="00164E5C"/>
    <w:rsid w:val="00165323"/>
    <w:rsid w:val="0018150E"/>
    <w:rsid w:val="00194B4B"/>
    <w:rsid w:val="001A6397"/>
    <w:rsid w:val="001A74E6"/>
    <w:rsid w:val="001A7B3D"/>
    <w:rsid w:val="0020430B"/>
    <w:rsid w:val="00220FD2"/>
    <w:rsid w:val="00226CFD"/>
    <w:rsid w:val="002311B1"/>
    <w:rsid w:val="00240A64"/>
    <w:rsid w:val="00243E12"/>
    <w:rsid w:val="00281DDB"/>
    <w:rsid w:val="002B41CD"/>
    <w:rsid w:val="002C07B2"/>
    <w:rsid w:val="002D2120"/>
    <w:rsid w:val="002E4245"/>
    <w:rsid w:val="002E55AE"/>
    <w:rsid w:val="002F0475"/>
    <w:rsid w:val="002F3B10"/>
    <w:rsid w:val="003338C3"/>
    <w:rsid w:val="00341FCE"/>
    <w:rsid w:val="00352E41"/>
    <w:rsid w:val="003557B9"/>
    <w:rsid w:val="003579F1"/>
    <w:rsid w:val="003811E0"/>
    <w:rsid w:val="00397D0B"/>
    <w:rsid w:val="003B4169"/>
    <w:rsid w:val="003B7E3B"/>
    <w:rsid w:val="003C07F2"/>
    <w:rsid w:val="003C77CC"/>
    <w:rsid w:val="003D2652"/>
    <w:rsid w:val="003E2E19"/>
    <w:rsid w:val="00410ED3"/>
    <w:rsid w:val="00416124"/>
    <w:rsid w:val="00422079"/>
    <w:rsid w:val="004224AE"/>
    <w:rsid w:val="00423532"/>
    <w:rsid w:val="004415DA"/>
    <w:rsid w:val="00443594"/>
    <w:rsid w:val="00463E98"/>
    <w:rsid w:val="004B7781"/>
    <w:rsid w:val="004D4102"/>
    <w:rsid w:val="004D41E3"/>
    <w:rsid w:val="004F0CD6"/>
    <w:rsid w:val="004F342B"/>
    <w:rsid w:val="00503166"/>
    <w:rsid w:val="00510C73"/>
    <w:rsid w:val="005353DC"/>
    <w:rsid w:val="00543CEB"/>
    <w:rsid w:val="00560AE7"/>
    <w:rsid w:val="005800E0"/>
    <w:rsid w:val="00583A01"/>
    <w:rsid w:val="00586794"/>
    <w:rsid w:val="00586C3D"/>
    <w:rsid w:val="005959A3"/>
    <w:rsid w:val="005D265A"/>
    <w:rsid w:val="005E76DE"/>
    <w:rsid w:val="005F5B70"/>
    <w:rsid w:val="0060023B"/>
    <w:rsid w:val="006139AD"/>
    <w:rsid w:val="0061748F"/>
    <w:rsid w:val="006205DC"/>
    <w:rsid w:val="006251D9"/>
    <w:rsid w:val="00630E13"/>
    <w:rsid w:val="0064752D"/>
    <w:rsid w:val="00673C4E"/>
    <w:rsid w:val="00675727"/>
    <w:rsid w:val="006B2858"/>
    <w:rsid w:val="006F2832"/>
    <w:rsid w:val="006F5E70"/>
    <w:rsid w:val="0071067B"/>
    <w:rsid w:val="00713F7A"/>
    <w:rsid w:val="0072112A"/>
    <w:rsid w:val="00725B6E"/>
    <w:rsid w:val="00734776"/>
    <w:rsid w:val="00734FA2"/>
    <w:rsid w:val="00737D75"/>
    <w:rsid w:val="00754AA7"/>
    <w:rsid w:val="00765FF6"/>
    <w:rsid w:val="00776800"/>
    <w:rsid w:val="00780BF7"/>
    <w:rsid w:val="007861E1"/>
    <w:rsid w:val="0079093E"/>
    <w:rsid w:val="0079354E"/>
    <w:rsid w:val="007A66A9"/>
    <w:rsid w:val="007B1CA6"/>
    <w:rsid w:val="0084521D"/>
    <w:rsid w:val="00853735"/>
    <w:rsid w:val="00883A9D"/>
    <w:rsid w:val="00897EDE"/>
    <w:rsid w:val="008A1A24"/>
    <w:rsid w:val="008A39E2"/>
    <w:rsid w:val="008E0617"/>
    <w:rsid w:val="008F75D9"/>
    <w:rsid w:val="00901647"/>
    <w:rsid w:val="00922769"/>
    <w:rsid w:val="0092321F"/>
    <w:rsid w:val="009307DB"/>
    <w:rsid w:val="009320E8"/>
    <w:rsid w:val="00982B01"/>
    <w:rsid w:val="009929E2"/>
    <w:rsid w:val="009966F5"/>
    <w:rsid w:val="009A21DF"/>
    <w:rsid w:val="009A5F10"/>
    <w:rsid w:val="009E7E53"/>
    <w:rsid w:val="009F4633"/>
    <w:rsid w:val="00A103AC"/>
    <w:rsid w:val="00A17596"/>
    <w:rsid w:val="00A475E9"/>
    <w:rsid w:val="00A54CAE"/>
    <w:rsid w:val="00A66D62"/>
    <w:rsid w:val="00A9006C"/>
    <w:rsid w:val="00AA5FFA"/>
    <w:rsid w:val="00AC78B2"/>
    <w:rsid w:val="00B215C1"/>
    <w:rsid w:val="00B2538F"/>
    <w:rsid w:val="00B41E18"/>
    <w:rsid w:val="00B56B3C"/>
    <w:rsid w:val="00B73EDE"/>
    <w:rsid w:val="00BA3A6B"/>
    <w:rsid w:val="00BB04C8"/>
    <w:rsid w:val="00BB4D54"/>
    <w:rsid w:val="00BD09B1"/>
    <w:rsid w:val="00C10336"/>
    <w:rsid w:val="00C17B49"/>
    <w:rsid w:val="00C26A12"/>
    <w:rsid w:val="00C336C4"/>
    <w:rsid w:val="00C36260"/>
    <w:rsid w:val="00C44A32"/>
    <w:rsid w:val="00C639DF"/>
    <w:rsid w:val="00C67490"/>
    <w:rsid w:val="00C872ED"/>
    <w:rsid w:val="00CA0BF1"/>
    <w:rsid w:val="00CC0627"/>
    <w:rsid w:val="00CC51B6"/>
    <w:rsid w:val="00CE0871"/>
    <w:rsid w:val="00CE0A3B"/>
    <w:rsid w:val="00D11C2C"/>
    <w:rsid w:val="00D1659B"/>
    <w:rsid w:val="00D2576E"/>
    <w:rsid w:val="00D3687C"/>
    <w:rsid w:val="00D402D7"/>
    <w:rsid w:val="00D621FB"/>
    <w:rsid w:val="00D6292B"/>
    <w:rsid w:val="00D70C3D"/>
    <w:rsid w:val="00D76873"/>
    <w:rsid w:val="00D82D74"/>
    <w:rsid w:val="00DB2521"/>
    <w:rsid w:val="00DC4590"/>
    <w:rsid w:val="00DC751D"/>
    <w:rsid w:val="00DC772D"/>
    <w:rsid w:val="00DE5615"/>
    <w:rsid w:val="00DE67F8"/>
    <w:rsid w:val="00E12217"/>
    <w:rsid w:val="00E55FAB"/>
    <w:rsid w:val="00E57DB2"/>
    <w:rsid w:val="00E631E9"/>
    <w:rsid w:val="00E65B2C"/>
    <w:rsid w:val="00E80E4C"/>
    <w:rsid w:val="00EA6CA3"/>
    <w:rsid w:val="00ED19EB"/>
    <w:rsid w:val="00ED3D4C"/>
    <w:rsid w:val="00EE210E"/>
    <w:rsid w:val="00EF42E2"/>
    <w:rsid w:val="00F02EFC"/>
    <w:rsid w:val="00F11B05"/>
    <w:rsid w:val="00F21C86"/>
    <w:rsid w:val="00F26B23"/>
    <w:rsid w:val="00F31946"/>
    <w:rsid w:val="00F3314C"/>
    <w:rsid w:val="00F60E82"/>
    <w:rsid w:val="00F6717C"/>
    <w:rsid w:val="00F7358E"/>
    <w:rsid w:val="00F95A0C"/>
    <w:rsid w:val="00FA4F80"/>
    <w:rsid w:val="00FA69C4"/>
    <w:rsid w:val="00FC42BC"/>
    <w:rsid w:val="00FD536C"/>
    <w:rsid w:val="00FE6948"/>
    <w:rsid w:val="00FF40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character" w:styleId="Hyperlink">
    <w:name w:val="Hyperlink"/>
    <w:basedOn w:val="DefaultParagraphFont"/>
    <w:uiPriority w:val="99"/>
    <w:unhideWhenUsed/>
    <w:rsid w:val="008F75D9"/>
    <w:rPr>
      <w:color w:val="2998E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image" Target="media/image11.tmp"/><Relationship Id="rId3" Type="http://schemas.openxmlformats.org/officeDocument/2006/relationships/styles" Target="styles.xml"/><Relationship Id="rId21" Type="http://schemas.openxmlformats.org/officeDocument/2006/relationships/image" Target="media/image14.tmp"/><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image" Target="media/image10.tmp"/><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image" Target="media/image13.tm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tmp"/><Relationship Id="rId23" Type="http://schemas.openxmlformats.org/officeDocument/2006/relationships/fontTable" Target="fontTable.xml"/><Relationship Id="rId10" Type="http://schemas.openxmlformats.org/officeDocument/2006/relationships/image" Target="media/image3.tmp"/><Relationship Id="rId19" Type="http://schemas.openxmlformats.org/officeDocument/2006/relationships/image" Target="media/image12.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tmp"/><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5ED66-2039-4BE0-B4CD-8478EAB46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2305</Words>
  <Characters>11817</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14094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David Corbett</dc:creator>
  <cp:keywords/>
  <dc:description/>
  <cp:lastModifiedBy>Corbett, DC (Staff, Parks House)</cp:lastModifiedBy>
  <cp:revision>12</cp:revision>
  <cp:lastPrinted>2021-06-12T12:26:00Z</cp:lastPrinted>
  <dcterms:created xsi:type="dcterms:W3CDTF">2021-07-07T11:21:00Z</dcterms:created>
  <dcterms:modified xsi:type="dcterms:W3CDTF">2021-07-07T16:13:00Z</dcterms:modified>
</cp:coreProperties>
</file>